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E06DD" w14:textId="3D6A404D" w:rsidR="00A223C3" w:rsidRPr="00A223C3" w:rsidRDefault="00A223C3" w:rsidP="00A223C3">
      <w:pPr>
        <w:tabs>
          <w:tab w:val="left" w:pos="1980"/>
        </w:tabs>
        <w:spacing w:line="192" w:lineRule="auto"/>
        <w:ind w:left="1841" w:hangingChars="767" w:hanging="1841"/>
        <w:rPr>
          <w:rFonts w:ascii="맑은 고딕" w:eastAsia="맑은 고딕" w:hAnsi="맑은 고딕" w:cs="Arial"/>
          <w:b/>
          <w:sz w:val="24"/>
          <w:lang w:val="pt-BR"/>
        </w:rPr>
      </w:pPr>
      <w:bookmarkStart w:id="0" w:name="_Hlk178949787"/>
      <w:bookmarkStart w:id="1" w:name="_Hlk60849540"/>
      <w:bookmarkStart w:id="2" w:name="_Hlk67651583"/>
      <w:bookmarkStart w:id="3" w:name="_Hlk142567865"/>
      <w:bookmarkStart w:id="4" w:name="_Hlk111116691"/>
      <w:bookmarkStart w:id="5" w:name="OLE_LINK15"/>
      <w:bookmarkStart w:id="6" w:name="OLE_LINK16"/>
      <w:r w:rsidRPr="00A223C3">
        <w:rPr>
          <w:rFonts w:ascii="맑은 고딕" w:eastAsia="맑은 고딕" w:hAnsi="맑은 고딕" w:cs="Arial"/>
          <w:b/>
          <w:sz w:val="24"/>
          <w:lang w:val="pt-BR"/>
        </w:rPr>
        <w:t>3GPP TSG RAN WG1 #11</w:t>
      </w:r>
      <w:r w:rsidR="00986A69">
        <w:rPr>
          <w:rFonts w:ascii="맑은 고딕" w:eastAsia="맑은 고딕" w:hAnsi="맑은 고딕" w:cs="Arial" w:hint="eastAsia"/>
          <w:b/>
          <w:sz w:val="24"/>
          <w:lang w:val="pt-BR" w:eastAsia="ko-KR"/>
        </w:rPr>
        <w:t>8</w:t>
      </w:r>
      <w:r w:rsidR="00EB5964">
        <w:rPr>
          <w:rFonts w:ascii="맑은 고딕" w:eastAsia="맑은 고딕" w:hAnsi="맑은 고딕" w:cs="Arial"/>
          <w:b/>
          <w:sz w:val="24"/>
          <w:lang w:val="pt-BR" w:eastAsia="ko-KR"/>
        </w:rPr>
        <w:t>bis</w:t>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00452261">
        <w:rPr>
          <w:rFonts w:ascii="맑은 고딕" w:eastAsia="맑은 고딕" w:hAnsi="맑은 고딕" w:cs="Arial"/>
          <w:b/>
          <w:sz w:val="24"/>
          <w:lang w:val="pt-BR"/>
        </w:rPr>
        <w:t xml:space="preserve"> </w:t>
      </w:r>
      <w:r w:rsidRPr="00A223C3">
        <w:rPr>
          <w:rFonts w:ascii="맑은 고딕" w:eastAsia="맑은 고딕" w:hAnsi="맑은 고딕" w:cs="Arial"/>
          <w:b/>
          <w:sz w:val="24"/>
          <w:lang w:val="pt-BR"/>
        </w:rPr>
        <w:t xml:space="preserve"> </w:t>
      </w:r>
      <w:r w:rsidR="00E079C6" w:rsidRPr="00E079C6">
        <w:rPr>
          <w:rFonts w:ascii="맑은 고딕" w:eastAsia="맑은 고딕" w:hAnsi="맑은 고딕" w:cs="Arial"/>
          <w:b/>
          <w:sz w:val="24"/>
          <w:lang w:val="pt-BR"/>
        </w:rPr>
        <w:t>R1-2408566</w:t>
      </w:r>
    </w:p>
    <w:p w14:paraId="0D10141F" w14:textId="182F8DE8" w:rsidR="00986A69" w:rsidRDefault="00EB5964" w:rsidP="0077478D">
      <w:pPr>
        <w:tabs>
          <w:tab w:val="left" w:pos="1980"/>
        </w:tabs>
        <w:spacing w:line="192" w:lineRule="auto"/>
        <w:ind w:left="1841" w:hangingChars="767" w:hanging="1841"/>
        <w:rPr>
          <w:rFonts w:ascii="맑은 고딕" w:eastAsia="맑은 고딕" w:hAnsi="맑은 고딕" w:cs="Arial"/>
          <w:b/>
          <w:sz w:val="24"/>
          <w:lang w:val="pt-BR"/>
        </w:rPr>
      </w:pPr>
      <w:r w:rsidRPr="00EB5964">
        <w:rPr>
          <w:rFonts w:ascii="맑은 고딕" w:eastAsia="맑은 고딕" w:hAnsi="맑은 고딕" w:cs="Arial"/>
          <w:b/>
          <w:sz w:val="24"/>
          <w:lang w:val="pt-BR"/>
        </w:rPr>
        <w:t>Hefei, China, October 14th – 18th, 2024</w:t>
      </w:r>
    </w:p>
    <w:bookmarkEnd w:id="0"/>
    <w:p w14:paraId="7363C728" w14:textId="77777777" w:rsidR="00EB5964" w:rsidRDefault="00EB5964" w:rsidP="0077478D">
      <w:pPr>
        <w:tabs>
          <w:tab w:val="left" w:pos="1980"/>
        </w:tabs>
        <w:spacing w:line="192" w:lineRule="auto"/>
        <w:ind w:left="1841" w:hangingChars="767" w:hanging="1841"/>
        <w:rPr>
          <w:rFonts w:ascii="맑은 고딕" w:eastAsia="맑은 고딕" w:hAnsi="맑은 고딕" w:cs="Arial"/>
          <w:b/>
          <w:sz w:val="24"/>
          <w:lang w:val="pt-BR"/>
        </w:rPr>
      </w:pPr>
    </w:p>
    <w:p w14:paraId="0D32A8E8" w14:textId="7C315ED5"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B86933C" w14:textId="77777777"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7" w:name="_Hlk4683555"/>
      <w:bookmarkStart w:id="8" w:name="_Hlk24043486"/>
      <w:bookmarkEnd w:id="1"/>
      <w:r w:rsidRPr="00087663">
        <w:rPr>
          <w:rFonts w:ascii="맑은 고딕" w:eastAsia="맑은 고딕" w:hAnsi="맑은 고딕" w:cs="Arial" w:hint="eastAsia"/>
          <w:b/>
          <w:sz w:val="24"/>
          <w:lang w:val="pt-BR"/>
        </w:rPr>
        <w:t xml:space="preserve">Title: </w:t>
      </w:r>
      <w:bookmarkEnd w:id="2"/>
      <w:r w:rsidRPr="00087663">
        <w:rPr>
          <w:rFonts w:ascii="맑은 고딕" w:eastAsia="맑은 고딕" w:hAnsi="맑은 고딕" w:cs="Arial" w:hint="eastAsia"/>
          <w:b/>
          <w:sz w:val="24"/>
          <w:lang w:val="pt-BR"/>
        </w:rPr>
        <w:tab/>
      </w:r>
      <w:bookmarkStart w:id="9" w:name="Title"/>
      <w:bookmarkEnd w:id="9"/>
      <w:r w:rsidR="002935D5" w:rsidRPr="002935D5">
        <w:rPr>
          <w:rFonts w:ascii="맑은 고딕" w:eastAsia="맑은 고딕" w:hAnsi="맑은 고딕" w:cs="Arial"/>
          <w:b/>
          <w:sz w:val="24"/>
          <w:lang w:val="pt-BR"/>
        </w:rPr>
        <w:t>SBFD random access operation</w:t>
      </w:r>
    </w:p>
    <w:p w14:paraId="24CB6587" w14:textId="77777777"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2935D5" w:rsidRPr="002935D5">
        <w:rPr>
          <w:rFonts w:ascii="맑은 고딕" w:eastAsia="맑은 고딕" w:hAnsi="맑은 고딕" w:cs="Arial"/>
          <w:b/>
          <w:sz w:val="24"/>
          <w:lang w:val="pt-BR"/>
        </w:rPr>
        <w:t>9.3.2</w:t>
      </w:r>
    </w:p>
    <w:bookmarkEnd w:id="3"/>
    <w:bookmarkEnd w:id="7"/>
    <w:p w14:paraId="2A02A1EB"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4"/>
    <w:bookmarkEnd w:id="8"/>
    <w:p w14:paraId="420A7EDA" w14:textId="77777777" w:rsidR="00C54AB0" w:rsidRPr="00B36570" w:rsidRDefault="00C54AB0" w:rsidP="002E332B">
      <w:pPr>
        <w:pStyle w:val="1"/>
        <w:numPr>
          <w:ilvl w:val="0"/>
          <w:numId w:val="1"/>
        </w:numPr>
        <w:rPr>
          <w:lang w:eastAsia="ko-KR"/>
        </w:rPr>
      </w:pPr>
      <w:r>
        <w:rPr>
          <w:lang w:eastAsia="ko-KR"/>
        </w:rPr>
        <w:t>Introduction</w:t>
      </w:r>
    </w:p>
    <w:p w14:paraId="27B139CD" w14:textId="37728AA6" w:rsidR="00D15E8C" w:rsidRPr="00C75026" w:rsidRDefault="00D15E8C" w:rsidP="00C75026">
      <w:pPr>
        <w:spacing w:after="160" w:line="256" w:lineRule="auto"/>
        <w:ind w:right="-99"/>
        <w:rPr>
          <w:lang w:val="x-none" w:eastAsia="ko-KR"/>
        </w:rPr>
      </w:pPr>
      <w:bookmarkStart w:id="10" w:name="OLE_LINK11"/>
      <w:bookmarkStart w:id="11" w:name="OLE_LINK12"/>
      <w:bookmarkEnd w:id="5"/>
      <w:bookmarkEnd w:id="6"/>
      <w:r w:rsidRPr="00BA6331">
        <w:rPr>
          <w:lang w:eastAsia="ko-KR"/>
        </w:rPr>
        <w:t xml:space="preserve">According to the WID </w:t>
      </w:r>
      <w:r w:rsidRPr="00BA6331">
        <w:rPr>
          <w:lang w:eastAsia="ko-KR"/>
        </w:rPr>
        <w:fldChar w:fldCharType="begin"/>
      </w:r>
      <w:r w:rsidRPr="00BA6331">
        <w:rPr>
          <w:lang w:eastAsia="ko-KR"/>
        </w:rPr>
        <w:instrText xml:space="preserve"> REF _Ref146631039 \h </w:instrText>
      </w:r>
      <w:r w:rsidRPr="00BA6331">
        <w:rPr>
          <w:lang w:eastAsia="ko-KR"/>
        </w:rPr>
      </w:r>
      <w:r w:rsidRPr="00BA6331">
        <w:rPr>
          <w:lang w:eastAsia="ko-KR"/>
        </w:rPr>
        <w:fldChar w:fldCharType="separate"/>
      </w:r>
      <w:r w:rsidR="00A304AB" w:rsidRPr="00B81B34">
        <w:t>[</w:t>
      </w:r>
      <w:r w:rsidR="00A304AB">
        <w:rPr>
          <w:noProof/>
        </w:rPr>
        <w:t>1</w:t>
      </w:r>
      <w:r w:rsidRPr="00BA6331">
        <w:rPr>
          <w:lang w:eastAsia="ko-KR"/>
        </w:rPr>
        <w:fldChar w:fldCharType="end"/>
      </w:r>
      <w:r w:rsidRPr="00BA6331">
        <w:rPr>
          <w:lang w:eastAsia="ko-KR"/>
        </w:rPr>
        <w:t xml:space="preserve">], </w:t>
      </w:r>
      <w:r>
        <w:rPr>
          <w:rFonts w:hint="eastAsia"/>
          <w:lang w:eastAsia="ko-KR"/>
        </w:rPr>
        <w:t>the</w:t>
      </w:r>
      <w:r>
        <w:rPr>
          <w:lang w:eastAsia="ko-KR"/>
        </w:rPr>
        <w:t xml:space="preserve"> </w:t>
      </w:r>
      <w:r w:rsidR="00F7443D">
        <w:rPr>
          <w:lang w:eastAsia="ko-KR"/>
        </w:rPr>
        <w:t>random-access</w:t>
      </w:r>
      <w:r>
        <w:rPr>
          <w:lang w:eastAsia="ko-KR"/>
        </w:rPr>
        <w:t xml:space="preserve"> </w:t>
      </w:r>
      <w:r>
        <w:rPr>
          <w:rFonts w:hint="eastAsia"/>
          <w:lang w:eastAsia="ko-KR"/>
        </w:rPr>
        <w:t>issues</w:t>
      </w:r>
      <w:r>
        <w:rPr>
          <w:lang w:eastAsia="ko-KR"/>
        </w:rPr>
        <w:t xml:space="preserve"> </w:t>
      </w:r>
      <w:r>
        <w:rPr>
          <w:rFonts w:hint="eastAsia"/>
          <w:lang w:eastAsia="ko-KR"/>
        </w:rPr>
        <w:t>are</w:t>
      </w:r>
      <w:r>
        <w:rPr>
          <w:lang w:eastAsia="ko-KR"/>
        </w:rPr>
        <w:t xml:space="preserve"> </w:t>
      </w:r>
      <w:r>
        <w:rPr>
          <w:rFonts w:hint="eastAsia"/>
          <w:lang w:eastAsia="ko-KR"/>
        </w:rPr>
        <w:t>planned</w:t>
      </w:r>
      <w:r>
        <w:rPr>
          <w:lang w:eastAsia="ko-KR"/>
        </w:rPr>
        <w:t xml:space="preserve"> </w:t>
      </w:r>
      <w:r>
        <w:rPr>
          <w:rFonts w:hint="eastAsia"/>
          <w:lang w:eastAsia="ko-KR"/>
        </w:rPr>
        <w:t>to</w:t>
      </w:r>
      <w:r>
        <w:rPr>
          <w:lang w:eastAsia="ko-KR"/>
        </w:rPr>
        <w:t xml:space="preserve"> </w:t>
      </w:r>
      <w:r>
        <w:rPr>
          <w:rFonts w:hint="eastAsia"/>
          <w:lang w:eastAsia="ko-KR"/>
        </w:rPr>
        <w:t>discuss</w:t>
      </w:r>
      <w:r>
        <w:rPr>
          <w:lang w:eastAsia="ko-KR"/>
        </w:rPr>
        <w:t xml:space="preserve"> </w:t>
      </w:r>
      <w:r>
        <w:rPr>
          <w:rFonts w:hint="eastAsia"/>
          <w:lang w:eastAsia="ko-KR"/>
        </w:rPr>
        <w:t>both</w:t>
      </w:r>
      <w:r>
        <w:rPr>
          <w:lang w:eastAsia="ko-KR"/>
        </w:rPr>
        <w:t xml:space="preserve"> </w:t>
      </w:r>
      <w:r>
        <w:rPr>
          <w:rFonts w:hint="eastAsia"/>
          <w:lang w:eastAsia="ko-KR"/>
        </w:rPr>
        <w:t>connected</w:t>
      </w:r>
      <w:r>
        <w:rPr>
          <w:lang w:eastAsia="ko-KR"/>
        </w:rPr>
        <w:t xml:space="preserve"> </w:t>
      </w:r>
      <w:r>
        <w:rPr>
          <w:rFonts w:hint="eastAsia"/>
          <w:lang w:eastAsia="ko-KR"/>
        </w:rPr>
        <w:t>mode</w:t>
      </w:r>
      <w:r>
        <w:rPr>
          <w:lang w:eastAsia="ko-KR"/>
        </w:rPr>
        <w:t xml:space="preserve"> </w:t>
      </w:r>
      <w:r>
        <w:rPr>
          <w:rFonts w:hint="eastAsia"/>
          <w:lang w:eastAsia="ko-KR"/>
        </w:rPr>
        <w:t>and</w:t>
      </w:r>
      <w:r>
        <w:rPr>
          <w:lang w:eastAsia="ko-KR"/>
        </w:rPr>
        <w:t xml:space="preserve"> </w:t>
      </w:r>
      <w:r>
        <w:rPr>
          <w:rFonts w:hint="eastAsia"/>
          <w:lang w:eastAsia="ko-KR"/>
        </w:rPr>
        <w:t>non-connected</w:t>
      </w:r>
      <w:r>
        <w:rPr>
          <w:lang w:eastAsia="ko-KR"/>
        </w:rPr>
        <w:t xml:space="preserve"> </w:t>
      </w:r>
      <w:r>
        <w:rPr>
          <w:rFonts w:hint="eastAsia"/>
          <w:lang w:eastAsia="ko-KR"/>
        </w:rPr>
        <w:t>modes</w:t>
      </w:r>
      <w:r>
        <w:rPr>
          <w:lang w:eastAsia="ko-KR"/>
        </w:rPr>
        <w:t xml:space="preserve"> </w:t>
      </w:r>
      <w:r>
        <w:rPr>
          <w:rFonts w:hint="eastAsia"/>
          <w:lang w:eastAsia="ko-KR"/>
        </w:rPr>
        <w:t>as</w:t>
      </w:r>
      <w:r>
        <w:rPr>
          <w:lang w:eastAsia="ko-KR"/>
        </w:rPr>
        <w:t xml:space="preserve"> </w:t>
      </w:r>
      <w:r>
        <w:rPr>
          <w:rFonts w:hint="eastAsia"/>
          <w:lang w:eastAsia="ko-KR"/>
        </w:rPr>
        <w:t>a</w:t>
      </w:r>
      <w:r>
        <w:rPr>
          <w:lang w:eastAsia="ko-KR"/>
        </w:rPr>
        <w:t xml:space="preserve"> </w:t>
      </w:r>
      <w:r>
        <w:rPr>
          <w:rFonts w:hint="eastAsia"/>
          <w:lang w:eastAsia="ko-KR"/>
        </w:rPr>
        <w:t>study</w:t>
      </w:r>
      <w:r>
        <w:rPr>
          <w:lang w:eastAsia="ko-KR"/>
        </w:rPr>
        <w:t xml:space="preserve"> </w:t>
      </w:r>
      <w:r>
        <w:rPr>
          <w:rFonts w:hint="eastAsia"/>
          <w:lang w:eastAsia="ko-KR"/>
        </w:rPr>
        <w:t>item</w:t>
      </w:r>
      <w:r>
        <w:rPr>
          <w:lang w:eastAsia="ko-KR"/>
        </w:rPr>
        <w:t xml:space="preserve"> </w:t>
      </w:r>
      <w:r>
        <w:rPr>
          <w:rFonts w:hint="eastAsia"/>
          <w:lang w:eastAsia="ko-KR"/>
        </w:rPr>
        <w:t>for</w:t>
      </w:r>
      <w:r>
        <w:rPr>
          <w:lang w:eastAsia="ko-KR"/>
        </w:rPr>
        <w:t xml:space="preserve"> </w:t>
      </w:r>
      <w:r>
        <w:rPr>
          <w:rFonts w:hint="eastAsia"/>
          <w:lang w:eastAsia="ko-KR"/>
        </w:rPr>
        <w:t>a</w:t>
      </w:r>
      <w:r>
        <w:rPr>
          <w:lang w:eastAsia="ko-KR"/>
        </w:rPr>
        <w:t xml:space="preserve"> </w:t>
      </w:r>
      <w:r>
        <w:rPr>
          <w:rFonts w:hint="eastAsia"/>
          <w:lang w:eastAsia="ko-KR"/>
        </w:rPr>
        <w:t>while.</w:t>
      </w:r>
      <w:r>
        <w:rPr>
          <w:lang w:eastAsia="ko-KR"/>
        </w:rPr>
        <w:t xml:space="preserve"> </w:t>
      </w:r>
      <w:r w:rsidR="00C75026">
        <w:rPr>
          <w:rFonts w:hint="eastAsia"/>
          <w:lang w:eastAsia="ko-KR"/>
        </w:rPr>
        <w:t>Furthermore,</w:t>
      </w:r>
      <w:r w:rsidR="00C75026">
        <w:rPr>
          <w:lang w:eastAsia="ko-KR"/>
        </w:rPr>
        <w:t xml:space="preserve"> </w:t>
      </w:r>
      <w:r w:rsidR="00C75026">
        <w:rPr>
          <w:rFonts w:hint="eastAsia"/>
          <w:lang w:eastAsia="ko-KR"/>
        </w:rPr>
        <w:t>in</w:t>
      </w:r>
      <w:r w:rsidR="00C75026">
        <w:rPr>
          <w:lang w:eastAsia="ko-KR"/>
        </w:rPr>
        <w:t xml:space="preserve"> </w:t>
      </w:r>
      <w:r w:rsidR="00C75026">
        <w:rPr>
          <w:rFonts w:hint="eastAsia"/>
          <w:lang w:eastAsia="ko-KR"/>
        </w:rPr>
        <w:t>the</w:t>
      </w:r>
      <w:r w:rsidR="00C75026">
        <w:rPr>
          <w:lang w:eastAsia="ko-KR"/>
        </w:rPr>
        <w:t xml:space="preserve"> </w:t>
      </w:r>
      <w:r w:rsidR="00C75026">
        <w:rPr>
          <w:rFonts w:hint="eastAsia"/>
          <w:lang w:eastAsia="ko-KR"/>
        </w:rPr>
        <w:t>previous</w:t>
      </w:r>
      <w:r w:rsidR="00C75026">
        <w:rPr>
          <w:lang w:eastAsia="ko-KR"/>
        </w:rPr>
        <w:t xml:space="preserve"> </w:t>
      </w:r>
      <w:r w:rsidR="00C75026">
        <w:rPr>
          <w:rFonts w:hint="eastAsia"/>
          <w:lang w:eastAsia="ko-KR"/>
        </w:rPr>
        <w:t>meeting,</w:t>
      </w:r>
      <w:r w:rsidR="00C75026">
        <w:rPr>
          <w:lang w:eastAsia="ko-KR"/>
        </w:rPr>
        <w:t xml:space="preserve"> </w:t>
      </w:r>
      <w:r w:rsidR="00C75026">
        <w:rPr>
          <w:rFonts w:hint="eastAsia"/>
          <w:lang w:eastAsia="ko-KR"/>
        </w:rPr>
        <w:t>the</w:t>
      </w:r>
      <w:r w:rsidR="00C75026">
        <w:rPr>
          <w:lang w:eastAsia="ko-KR"/>
        </w:rPr>
        <w:t xml:space="preserve"> </w:t>
      </w:r>
      <w:r w:rsidR="00C75026">
        <w:rPr>
          <w:rFonts w:hint="eastAsia"/>
          <w:lang w:eastAsia="ko-KR"/>
        </w:rPr>
        <w:t>produ</w:t>
      </w:r>
      <w:r w:rsidR="007F753B">
        <w:rPr>
          <w:rFonts w:hint="eastAsia"/>
          <w:lang w:eastAsia="ko-KR"/>
        </w:rPr>
        <w:t>c</w:t>
      </w:r>
      <w:r w:rsidR="00C75026">
        <w:rPr>
          <w:rFonts w:hint="eastAsia"/>
          <w:lang w:eastAsia="ko-KR"/>
        </w:rPr>
        <w:t>tive</w:t>
      </w:r>
      <w:r w:rsidR="00C75026">
        <w:rPr>
          <w:lang w:eastAsia="ko-KR"/>
        </w:rPr>
        <w:t xml:space="preserve"> </w:t>
      </w:r>
      <w:r w:rsidR="00620657">
        <w:rPr>
          <w:lang w:eastAsia="ko-KR"/>
        </w:rPr>
        <w:t>discussions</w:t>
      </w:r>
      <w:r w:rsidR="00C75026">
        <w:rPr>
          <w:lang w:eastAsia="ko-KR"/>
        </w:rPr>
        <w:t xml:space="preserve"> </w:t>
      </w:r>
      <w:r w:rsidR="00C75026">
        <w:rPr>
          <w:rFonts w:hint="eastAsia"/>
          <w:lang w:eastAsia="ko-KR"/>
        </w:rPr>
        <w:t>were</w:t>
      </w:r>
      <w:r w:rsidR="00C75026">
        <w:rPr>
          <w:lang w:eastAsia="ko-KR"/>
        </w:rPr>
        <w:t xml:space="preserve"> </w:t>
      </w:r>
      <w:r w:rsidR="00C75026">
        <w:rPr>
          <w:rFonts w:hint="eastAsia"/>
          <w:lang w:eastAsia="ko-KR"/>
        </w:rPr>
        <w:t>made</w:t>
      </w:r>
      <w:r w:rsidR="00C75026">
        <w:rPr>
          <w:lang w:eastAsia="ko-KR"/>
        </w:rPr>
        <w:t xml:space="preserve"> </w:t>
      </w:r>
      <w:r w:rsidR="00C75026">
        <w:rPr>
          <w:rFonts w:hint="eastAsia"/>
          <w:lang w:eastAsia="ko-KR"/>
        </w:rPr>
        <w:t>and</w:t>
      </w:r>
      <w:r w:rsidR="00C75026">
        <w:rPr>
          <w:lang w:eastAsia="ko-KR"/>
        </w:rPr>
        <w:t xml:space="preserve"> </w:t>
      </w:r>
      <w:r w:rsidR="00C75026">
        <w:rPr>
          <w:rFonts w:hint="eastAsia"/>
          <w:lang w:eastAsia="ko-KR"/>
        </w:rPr>
        <w:t>the</w:t>
      </w:r>
      <w:r w:rsidR="00C75026">
        <w:rPr>
          <w:lang w:eastAsia="ko-KR"/>
        </w:rPr>
        <w:t xml:space="preserve"> </w:t>
      </w:r>
      <w:r w:rsidR="00C75026">
        <w:rPr>
          <w:rFonts w:hint="eastAsia"/>
          <w:lang w:eastAsia="ko-KR"/>
        </w:rPr>
        <w:t>following</w:t>
      </w:r>
      <w:r w:rsidR="00C75026">
        <w:rPr>
          <w:lang w:eastAsia="ko-KR"/>
        </w:rPr>
        <w:t xml:space="preserve"> </w:t>
      </w:r>
      <w:r w:rsidR="00C75026">
        <w:rPr>
          <w:rFonts w:hint="eastAsia"/>
          <w:lang w:eastAsia="ko-KR"/>
        </w:rPr>
        <w:t>guidelines</w:t>
      </w:r>
      <w:r w:rsidR="00C75026">
        <w:rPr>
          <w:lang w:eastAsia="ko-KR"/>
        </w:rPr>
        <w:t xml:space="preserve"> </w:t>
      </w:r>
      <w:r w:rsidR="00C75026">
        <w:rPr>
          <w:rFonts w:hint="eastAsia"/>
          <w:lang w:eastAsia="ko-KR"/>
        </w:rPr>
        <w:t>are</w:t>
      </w:r>
      <w:r w:rsidR="00C75026">
        <w:rPr>
          <w:lang w:eastAsia="ko-KR"/>
        </w:rPr>
        <w:t xml:space="preserve"> </w:t>
      </w:r>
      <w:r w:rsidR="00C75026">
        <w:rPr>
          <w:rFonts w:hint="eastAsia"/>
          <w:lang w:eastAsia="ko-KR"/>
        </w:rPr>
        <w:t>suggested</w:t>
      </w:r>
      <w:r w:rsidR="00C75026">
        <w:rPr>
          <w:lang w:eastAsia="ko-KR"/>
        </w:rPr>
        <w:t xml:space="preserve"> </w:t>
      </w:r>
      <w:r w:rsidR="007F753B">
        <w:rPr>
          <w:rFonts w:hint="eastAsia"/>
          <w:lang w:eastAsia="ko-KR"/>
        </w:rPr>
        <w:t>in</w:t>
      </w:r>
      <w:r w:rsidR="007F753B">
        <w:rPr>
          <w:lang w:eastAsia="ko-KR"/>
        </w:rPr>
        <w:t xml:space="preserve"> </w:t>
      </w:r>
      <w:r w:rsidR="007F753B">
        <w:rPr>
          <w:rFonts w:hint="eastAsia"/>
          <w:lang w:eastAsia="ko-KR"/>
        </w:rPr>
        <w:t>the</w:t>
      </w:r>
      <w:r w:rsidR="007F753B">
        <w:rPr>
          <w:lang w:eastAsia="ko-KR"/>
        </w:rPr>
        <w:t xml:space="preserve"> </w:t>
      </w:r>
      <w:r w:rsidR="007F753B">
        <w:rPr>
          <w:rFonts w:hint="eastAsia"/>
          <w:lang w:eastAsia="ko-KR"/>
        </w:rPr>
        <w:t>minute</w:t>
      </w:r>
      <w:r w:rsidR="00C75026">
        <w:rPr>
          <w:rFonts w:hint="eastAsia"/>
          <w:lang w:eastAsia="ko-KR"/>
        </w:rPr>
        <w:t>.</w:t>
      </w:r>
      <w:r w:rsidR="00C75026">
        <w:rPr>
          <w:lang w:eastAsia="ko-KR"/>
        </w:rPr>
        <w:t xml:space="preserve"> </w:t>
      </w:r>
      <w:r w:rsidR="00C75026">
        <w:rPr>
          <w:rFonts w:hint="eastAsia"/>
          <w:lang w:eastAsia="ko-KR"/>
        </w:rPr>
        <w:t>In</w:t>
      </w:r>
      <w:r w:rsidR="00C75026">
        <w:rPr>
          <w:lang w:eastAsia="ko-KR"/>
        </w:rPr>
        <w:t xml:space="preserve"> </w:t>
      </w:r>
      <w:r w:rsidR="00C75026">
        <w:rPr>
          <w:rFonts w:hint="eastAsia"/>
          <w:lang w:eastAsia="ko-KR"/>
        </w:rPr>
        <w:t>this</w:t>
      </w:r>
      <w:r w:rsidR="00C75026">
        <w:rPr>
          <w:lang w:eastAsia="ko-KR"/>
        </w:rPr>
        <w:t xml:space="preserve"> </w:t>
      </w:r>
      <w:r w:rsidR="00C75026">
        <w:rPr>
          <w:rFonts w:hint="eastAsia"/>
          <w:lang w:eastAsia="ko-KR"/>
        </w:rPr>
        <w:t>contribution</w:t>
      </w:r>
      <w:r w:rsidR="00C75026">
        <w:rPr>
          <w:lang w:eastAsia="ko-KR"/>
        </w:rPr>
        <w:t xml:space="preserve"> </w:t>
      </w:r>
      <w:r w:rsidR="00C75026">
        <w:rPr>
          <w:rFonts w:hint="eastAsia"/>
          <w:lang w:eastAsia="ko-KR"/>
        </w:rPr>
        <w:t>we</w:t>
      </w:r>
      <w:r w:rsidR="00C75026">
        <w:rPr>
          <w:lang w:eastAsia="ko-KR"/>
        </w:rPr>
        <w:t xml:space="preserve"> </w:t>
      </w:r>
      <w:r w:rsidR="00C75026">
        <w:rPr>
          <w:rFonts w:hint="eastAsia"/>
          <w:lang w:eastAsia="ko-KR"/>
        </w:rPr>
        <w:t>share</w:t>
      </w:r>
      <w:r w:rsidR="00C75026">
        <w:rPr>
          <w:lang w:eastAsia="ko-KR"/>
        </w:rPr>
        <w:t xml:space="preserve"> </w:t>
      </w:r>
      <w:r w:rsidR="00C75026">
        <w:rPr>
          <w:rFonts w:hint="eastAsia"/>
          <w:lang w:eastAsia="ko-KR"/>
        </w:rPr>
        <w:t>our</w:t>
      </w:r>
      <w:r w:rsidR="00C75026">
        <w:rPr>
          <w:lang w:eastAsia="ko-KR"/>
        </w:rPr>
        <w:t xml:space="preserve"> </w:t>
      </w:r>
      <w:r w:rsidR="00C75026">
        <w:rPr>
          <w:rFonts w:hint="eastAsia"/>
          <w:lang w:eastAsia="ko-KR"/>
        </w:rPr>
        <w:t>view</w:t>
      </w:r>
      <w:r w:rsidR="00C75026">
        <w:rPr>
          <w:lang w:eastAsia="ko-KR"/>
        </w:rPr>
        <w:t xml:space="preserve"> </w:t>
      </w:r>
      <w:r w:rsidR="00AD3F10">
        <w:rPr>
          <w:rFonts w:hint="eastAsia"/>
          <w:lang w:eastAsia="ko-KR"/>
        </w:rPr>
        <w:t>a</w:t>
      </w:r>
      <w:r w:rsidR="00AD3F10">
        <w:rPr>
          <w:lang w:eastAsia="ko-KR"/>
        </w:rPr>
        <w:t>bout the remaining issues.</w:t>
      </w:r>
    </w:p>
    <w:tbl>
      <w:tblPr>
        <w:tblStyle w:val="a6"/>
        <w:tblW w:w="0" w:type="auto"/>
        <w:tblLook w:val="04A0" w:firstRow="1" w:lastRow="0" w:firstColumn="1" w:lastColumn="0" w:noHBand="0" w:noVBand="1"/>
      </w:tblPr>
      <w:tblGrid>
        <w:gridCol w:w="9016"/>
      </w:tblGrid>
      <w:tr w:rsidR="00D15E8C" w14:paraId="5023BBCD" w14:textId="77777777" w:rsidTr="00B66900">
        <w:tc>
          <w:tcPr>
            <w:tcW w:w="9016" w:type="dxa"/>
          </w:tcPr>
          <w:p w14:paraId="550347AF" w14:textId="77777777" w:rsidR="00D15E8C" w:rsidRDefault="00D15E8C" w:rsidP="00B66900">
            <w:pPr>
              <w:numPr>
                <w:ilvl w:val="0"/>
                <w:numId w:val="2"/>
              </w:numPr>
              <w:spacing w:after="160" w:line="256" w:lineRule="auto"/>
              <w:ind w:right="-99"/>
              <w:rPr>
                <w:rFonts w:eastAsia="맑은 고딕"/>
                <w:lang w:val="en-US" w:eastAsia="ko-KR"/>
              </w:rPr>
            </w:pPr>
            <w:r>
              <w:rPr>
                <w:rFonts w:eastAsia="맑은 고딕"/>
                <w:lang w:val="en-US" w:eastAsia="ko-KR"/>
              </w:rPr>
              <w:t xml:space="preserve">For </w:t>
            </w:r>
            <w:proofErr w:type="spellStart"/>
            <w:r>
              <w:rPr>
                <w:rFonts w:eastAsia="맑은 고딕"/>
                <w:lang w:val="en-US" w:eastAsia="ko-KR"/>
              </w:rPr>
              <w:t>subband</w:t>
            </w:r>
            <w:proofErr w:type="spellEnd"/>
            <w:r>
              <w:rPr>
                <w:rFonts w:eastAsia="맑은 고딕"/>
                <w:lang w:val="en-US" w:eastAsia="ko-KR"/>
              </w:rPr>
              <w:t xml:space="preserve"> non-overlapping full duplex (SBFD) operation at gNB side within a TDD carrier:</w:t>
            </w:r>
          </w:p>
          <w:p w14:paraId="28A4AA3D" w14:textId="1B9C3713" w:rsidR="00282D28" w:rsidRPr="006D4C68" w:rsidRDefault="008773FB" w:rsidP="006D4C68">
            <w:pPr>
              <w:pStyle w:val="a5"/>
              <w:numPr>
                <w:ilvl w:val="1"/>
                <w:numId w:val="2"/>
              </w:numPr>
              <w:ind w:leftChars="0"/>
              <w:rPr>
                <w:lang w:val="en-US" w:eastAsia="zh-CN"/>
              </w:rPr>
            </w:pPr>
            <w:r w:rsidRPr="008773FB">
              <w:rPr>
                <w:lang w:val="en-US" w:eastAsia="zh-CN"/>
              </w:rPr>
              <w:t>Specify SBFD operation to support random access in SBFD symbols by UEs in RRC_CONNECTED mode and RRC_IDLE/INACTIVE mode [RAN1, RAN2]</w:t>
            </w:r>
          </w:p>
        </w:tc>
      </w:tr>
    </w:tbl>
    <w:p w14:paraId="05E898EB" w14:textId="798E5A67" w:rsidR="00D15E8C" w:rsidRDefault="00D15E8C" w:rsidP="00D15E8C">
      <w:pPr>
        <w:pStyle w:val="1"/>
        <w:numPr>
          <w:ilvl w:val="0"/>
          <w:numId w:val="1"/>
        </w:numPr>
        <w:rPr>
          <w:lang w:eastAsia="ko-KR"/>
        </w:rPr>
      </w:pPr>
      <w:r>
        <w:rPr>
          <w:lang w:eastAsia="ko-KR"/>
        </w:rPr>
        <w:t>Discussion</w:t>
      </w:r>
    </w:p>
    <w:p w14:paraId="15321BA9" w14:textId="77777777" w:rsidR="006F1BE1" w:rsidRDefault="006F1BE1" w:rsidP="006F1BE1">
      <w:pPr>
        <w:pStyle w:val="H2"/>
        <w:numPr>
          <w:ilvl w:val="1"/>
          <w:numId w:val="1"/>
        </w:numPr>
        <w:ind w:leftChars="0"/>
      </w:pPr>
      <w:r>
        <w:rPr>
          <w:rFonts w:hint="eastAsia"/>
        </w:rPr>
        <w:t>M</w:t>
      </w:r>
      <w:r>
        <w:t>sg1</w:t>
      </w:r>
      <w:r>
        <w:rPr>
          <w:rFonts w:hint="eastAsia"/>
        </w:rPr>
        <w:t xml:space="preserve"> </w:t>
      </w:r>
      <w:r>
        <w:t>related enhancements</w:t>
      </w:r>
    </w:p>
    <w:tbl>
      <w:tblPr>
        <w:tblStyle w:val="a6"/>
        <w:tblW w:w="0" w:type="auto"/>
        <w:tblLook w:val="04A0" w:firstRow="1" w:lastRow="0" w:firstColumn="1" w:lastColumn="0" w:noHBand="0" w:noVBand="1"/>
      </w:tblPr>
      <w:tblGrid>
        <w:gridCol w:w="9016"/>
      </w:tblGrid>
      <w:tr w:rsidR="00E16D32" w14:paraId="1E088B36" w14:textId="77777777" w:rsidTr="00E16D32">
        <w:tc>
          <w:tcPr>
            <w:tcW w:w="9016" w:type="dxa"/>
          </w:tcPr>
          <w:p w14:paraId="58FF01A9" w14:textId="7A9092CB" w:rsidR="00C128C4" w:rsidRDefault="00C128C4" w:rsidP="00C128C4">
            <w:pPr>
              <w:spacing w:before="120"/>
              <w:rPr>
                <w:b/>
                <w:bCs/>
              </w:rPr>
            </w:pPr>
            <w:r>
              <w:rPr>
                <w:b/>
                <w:bCs/>
                <w:highlight w:val="green"/>
              </w:rPr>
              <w:t>Agreement 117</w:t>
            </w:r>
          </w:p>
          <w:p w14:paraId="49EF8D15" w14:textId="77777777" w:rsidR="00C128C4" w:rsidRDefault="00C128C4" w:rsidP="00C128C4">
            <w:pPr>
              <w:spacing w:before="120"/>
              <w:rPr>
                <w:rFonts w:eastAsia="DengXian"/>
                <w:iCs/>
              </w:rPr>
            </w:pPr>
            <w:r>
              <w:rPr>
                <w:rFonts w:eastAsia="DengXian"/>
                <w:iCs/>
              </w:rPr>
              <w:t>Confirm the following working assumption.</w:t>
            </w:r>
          </w:p>
          <w:p w14:paraId="06042C8F" w14:textId="4FD854B4" w:rsidR="00C128C4" w:rsidRDefault="00C128C4" w:rsidP="00C128C4">
            <w:pPr>
              <w:spacing w:before="120"/>
              <w:rPr>
                <w:b/>
                <w:bCs/>
                <w:iCs/>
                <w:highlight w:val="darkYellow"/>
                <w:lang w:eastAsia="ko-KR"/>
              </w:rPr>
            </w:pPr>
            <w:r>
              <w:rPr>
                <w:b/>
                <w:bCs/>
                <w:iCs/>
                <w:highlight w:val="darkYellow"/>
              </w:rPr>
              <w:t>Working Assumption 116</w:t>
            </w:r>
            <w:r>
              <w:rPr>
                <w:rFonts w:hint="eastAsia"/>
                <w:b/>
                <w:bCs/>
                <w:iCs/>
                <w:highlight w:val="darkYellow"/>
                <w:lang w:eastAsia="ko-KR"/>
              </w:rPr>
              <w:t>b</w:t>
            </w:r>
          </w:p>
          <w:p w14:paraId="692E19D4" w14:textId="77777777" w:rsidR="00C128C4" w:rsidRDefault="00C128C4" w:rsidP="00C128C4">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8A1B67B" w14:textId="77777777" w:rsidR="00C128C4" w:rsidRDefault="00C128C4" w:rsidP="00C53564">
            <w:pPr>
              <w:pStyle w:val="a5"/>
              <w:widowControl w:val="0"/>
              <w:numPr>
                <w:ilvl w:val="0"/>
                <w:numId w:val="6"/>
              </w:numPr>
              <w:wordWrap w:val="0"/>
              <w:autoSpaceDE w:val="0"/>
              <w:autoSpaceDN w:val="0"/>
              <w:spacing w:before="120" w:after="160" w:line="259" w:lineRule="auto"/>
              <w:ind w:leftChars="0"/>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5EE245B4" w14:textId="77777777" w:rsidR="00C128C4" w:rsidRDefault="00C128C4" w:rsidP="00C53564">
            <w:pPr>
              <w:pStyle w:val="a5"/>
              <w:widowControl w:val="0"/>
              <w:numPr>
                <w:ilvl w:val="0"/>
                <w:numId w:val="6"/>
              </w:numPr>
              <w:wordWrap w:val="0"/>
              <w:autoSpaceDE w:val="0"/>
              <w:autoSpaceDN w:val="0"/>
              <w:spacing w:before="120" w:after="160" w:line="259" w:lineRule="auto"/>
              <w:ind w:leftChars="0"/>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2998ECFF" w14:textId="77777777" w:rsidR="00C128C4" w:rsidRDefault="00C128C4" w:rsidP="00C128C4">
            <w:pPr>
              <w:spacing w:before="120"/>
              <w:rPr>
                <w:iCs/>
              </w:rPr>
            </w:pPr>
            <w:r>
              <w:rPr>
                <w:iCs/>
              </w:rPr>
              <w:t>UE is not required to support both options.</w:t>
            </w:r>
          </w:p>
          <w:p w14:paraId="18F6450C" w14:textId="77777777" w:rsidR="00C128C4" w:rsidRDefault="00C128C4" w:rsidP="00E16D32">
            <w:pPr>
              <w:rPr>
                <w:rFonts w:ascii="Times New Roman" w:hAnsi="Times New Roman"/>
                <w:szCs w:val="20"/>
                <w:highlight w:val="green"/>
              </w:rPr>
            </w:pPr>
          </w:p>
          <w:p w14:paraId="17EB6E21" w14:textId="13615B3F" w:rsidR="00E16D32" w:rsidRPr="00DF1F6B" w:rsidRDefault="00E16D32" w:rsidP="00E16D32">
            <w:pPr>
              <w:rPr>
                <w:rFonts w:ascii="Times New Roman" w:hAnsi="Times New Roman"/>
                <w:b/>
                <w:szCs w:val="20"/>
              </w:rPr>
            </w:pPr>
            <w:r w:rsidRPr="00DF1F6B">
              <w:rPr>
                <w:rFonts w:ascii="Times New Roman" w:hAnsi="Times New Roman"/>
                <w:b/>
                <w:szCs w:val="20"/>
                <w:highlight w:val="green"/>
              </w:rPr>
              <w:t>Agreement 118</w:t>
            </w:r>
          </w:p>
          <w:p w14:paraId="3DEC9C5D" w14:textId="77777777" w:rsidR="00E16D32" w:rsidRPr="00836D9F" w:rsidRDefault="00E16D32" w:rsidP="00E16D32">
            <w:pPr>
              <w:rPr>
                <w:rFonts w:ascii="Times New Roman" w:hAnsi="Times New Roman"/>
                <w:szCs w:val="20"/>
              </w:rPr>
            </w:pPr>
            <w:r w:rsidRPr="00836D9F">
              <w:rPr>
                <w:rFonts w:ascii="Times New Roman" w:hAnsi="Times New Roman"/>
                <w:szCs w:val="20"/>
              </w:rPr>
              <w:t>Extend the previous agreements for UEs in RRC_CONNECTED mode to UEs in RRC_IDLE/INACTIVE mode.</w:t>
            </w:r>
          </w:p>
          <w:p w14:paraId="3937745A" w14:textId="77777777" w:rsidR="00E16D32" w:rsidRPr="00836D9F" w:rsidRDefault="00E16D32" w:rsidP="00E16D32">
            <w:pPr>
              <w:rPr>
                <w:rFonts w:ascii="Times New Roman" w:hAnsi="Times New Roman"/>
                <w:szCs w:val="20"/>
              </w:rPr>
            </w:pPr>
          </w:p>
          <w:p w14:paraId="1F776EFF" w14:textId="39C6838B" w:rsidR="00E16D32" w:rsidRPr="00DF1F6B" w:rsidRDefault="00E16D32" w:rsidP="00E16D32">
            <w:pPr>
              <w:rPr>
                <w:rFonts w:ascii="Times New Roman" w:hAnsi="Times New Roman"/>
                <w:b/>
                <w:szCs w:val="20"/>
              </w:rPr>
            </w:pPr>
            <w:r w:rsidRPr="00DF1F6B">
              <w:rPr>
                <w:rFonts w:ascii="Times New Roman" w:hAnsi="Times New Roman"/>
                <w:b/>
                <w:szCs w:val="20"/>
                <w:highlight w:val="green"/>
              </w:rPr>
              <w:t>Agreement 118</w:t>
            </w:r>
          </w:p>
          <w:p w14:paraId="43E9FF5C" w14:textId="77777777" w:rsidR="00E16D32" w:rsidRPr="00836D9F" w:rsidRDefault="00E16D32" w:rsidP="00E16D32">
            <w:pPr>
              <w:rPr>
                <w:rFonts w:ascii="Times New Roman" w:hAnsi="Times New Roman"/>
                <w:szCs w:val="20"/>
              </w:rPr>
            </w:pPr>
            <w:r w:rsidRPr="00836D9F">
              <w:rPr>
                <w:rFonts w:ascii="Times New Roman" w:hAnsi="Times New Roman"/>
                <w:szCs w:val="20"/>
              </w:rPr>
              <w:t>For RAN1 discussion purpose, ‘additional-ROs’ is defined as the following:</w:t>
            </w:r>
          </w:p>
          <w:p w14:paraId="02F63448" w14:textId="77777777" w:rsidR="00E16D32" w:rsidRPr="00836D9F" w:rsidRDefault="00E16D32" w:rsidP="00C53564">
            <w:pPr>
              <w:pStyle w:val="a5"/>
              <w:numPr>
                <w:ilvl w:val="0"/>
                <w:numId w:val="9"/>
              </w:numPr>
              <w:overflowPunct w:val="0"/>
              <w:autoSpaceDE w:val="0"/>
              <w:autoSpaceDN w:val="0"/>
              <w:adjustRightInd w:val="0"/>
              <w:spacing w:after="180"/>
              <w:ind w:leftChars="0"/>
              <w:contextualSpacing/>
              <w:textAlignment w:val="baseline"/>
              <w:rPr>
                <w:lang w:eastAsia="x-none"/>
              </w:rPr>
            </w:pPr>
            <w:r w:rsidRPr="00836D9F">
              <w:rPr>
                <w:lang w:eastAsia="x-none"/>
              </w:rPr>
              <w:t xml:space="preserve">For RACH configuration Option 1, additional-ROs include the ROs in SBFD symbols configured as downlink by </w:t>
            </w:r>
            <w:proofErr w:type="spellStart"/>
            <w:r w:rsidRPr="00836D9F">
              <w:rPr>
                <w:i/>
                <w:iCs/>
                <w:lang w:eastAsia="x-none"/>
              </w:rPr>
              <w:t>tdd</w:t>
            </w:r>
            <w:proofErr w:type="spellEnd"/>
            <w:r w:rsidRPr="00836D9F">
              <w:rPr>
                <w:i/>
                <w:iCs/>
                <w:lang w:eastAsia="x-none"/>
              </w:rPr>
              <w:t>-UL-DL-ConfigurationCommon</w:t>
            </w:r>
            <w:r w:rsidRPr="00836D9F">
              <w:rPr>
                <w:lang w:eastAsia="x-none"/>
              </w:rPr>
              <w:t xml:space="preserve">, and the ROs across SBFD symbols configured as downlink and SBFD symbols configured as flexible by </w:t>
            </w:r>
            <w:proofErr w:type="spellStart"/>
            <w:r w:rsidRPr="00836D9F">
              <w:rPr>
                <w:i/>
                <w:iCs/>
                <w:lang w:eastAsia="x-none"/>
              </w:rPr>
              <w:t>tdd</w:t>
            </w:r>
            <w:proofErr w:type="spellEnd"/>
            <w:r w:rsidRPr="00836D9F">
              <w:rPr>
                <w:i/>
                <w:iCs/>
                <w:lang w:eastAsia="x-none"/>
              </w:rPr>
              <w:t>-UL-DL-ConfigurationCommon</w:t>
            </w:r>
            <w:r w:rsidRPr="00836D9F">
              <w:rPr>
                <w:lang w:eastAsia="x-none"/>
              </w:rPr>
              <w:t>.</w:t>
            </w:r>
          </w:p>
          <w:p w14:paraId="47EE5A3C" w14:textId="3863F0F1" w:rsidR="00E16D32" w:rsidRPr="00E53374" w:rsidRDefault="00E16D32" w:rsidP="00C53564">
            <w:pPr>
              <w:pStyle w:val="a5"/>
              <w:numPr>
                <w:ilvl w:val="0"/>
                <w:numId w:val="9"/>
              </w:numPr>
              <w:overflowPunct w:val="0"/>
              <w:autoSpaceDE w:val="0"/>
              <w:autoSpaceDN w:val="0"/>
              <w:adjustRightInd w:val="0"/>
              <w:spacing w:after="180"/>
              <w:ind w:leftChars="0"/>
              <w:contextualSpacing/>
              <w:textAlignment w:val="baseline"/>
              <w:rPr>
                <w:lang w:eastAsia="ko-KR"/>
              </w:rPr>
            </w:pPr>
            <w:r w:rsidRPr="00836D9F">
              <w:rPr>
                <w:lang w:eastAsia="x-none"/>
              </w:rPr>
              <w:lastRenderedPageBreak/>
              <w:t>For RACH configuration Option 2, additional-ROs are the ROs configured by the additional RACH configuration.</w:t>
            </w:r>
          </w:p>
        </w:tc>
      </w:tr>
    </w:tbl>
    <w:p w14:paraId="25346F4A" w14:textId="60060F8C" w:rsidR="002E64CE" w:rsidRPr="00D622CB" w:rsidRDefault="002E64CE" w:rsidP="002E64CE">
      <w:pPr>
        <w:spacing w:before="120"/>
        <w:rPr>
          <w:u w:val="single"/>
          <w:lang w:eastAsia="ko-KR"/>
        </w:rPr>
      </w:pPr>
      <w:r>
        <w:rPr>
          <w:u w:val="single"/>
          <w:lang w:eastAsia="ko-KR"/>
        </w:rPr>
        <w:lastRenderedPageBreak/>
        <w:t>Configurations for Options</w:t>
      </w:r>
    </w:p>
    <w:p w14:paraId="2F39D257" w14:textId="1777878B" w:rsidR="00FA5A31" w:rsidRDefault="00D04022" w:rsidP="00D04022">
      <w:pPr>
        <w:spacing w:before="120"/>
        <w:rPr>
          <w:lang w:eastAsia="ko-KR"/>
        </w:rPr>
      </w:pPr>
      <w:r>
        <w:rPr>
          <w:lang w:eastAsia="ko-KR"/>
        </w:rPr>
        <w:t>Either/both Option-1/-2 should be indicated indirectly by SIB1. From the previous agreement, ‘</w:t>
      </w:r>
      <w:r w:rsidRPr="00DF1F6B">
        <w:rPr>
          <w:i/>
        </w:rPr>
        <w:t>Enabling both options at the same time for a UE is not supported</w:t>
      </w:r>
      <w:r>
        <w:rPr>
          <w:lang w:eastAsia="ko-KR"/>
        </w:rPr>
        <w:t>’ and ‘</w:t>
      </w:r>
      <w:r w:rsidRPr="00DF1F6B">
        <w:rPr>
          <w:i/>
          <w:iCs/>
        </w:rPr>
        <w:t>UE is not required to support both options</w:t>
      </w:r>
      <w:r>
        <w:rPr>
          <w:lang w:eastAsia="ko-KR"/>
        </w:rPr>
        <w:t xml:space="preserve">’ should be more clarified. </w:t>
      </w:r>
      <w:r w:rsidR="00AB31D8">
        <w:rPr>
          <w:lang w:eastAsia="ko-KR"/>
        </w:rPr>
        <w:t>In our understanding, the SBFD pattern is indicated in terms of legacy TDD configuration</w:t>
      </w:r>
    </w:p>
    <w:p w14:paraId="47B97CF0" w14:textId="3440F1F2" w:rsidR="00AB31D8" w:rsidRPr="006053EC" w:rsidRDefault="003617E9" w:rsidP="00AB31D8">
      <w:pPr>
        <w:pStyle w:val="af2"/>
        <w:rPr>
          <w:b/>
          <w:bCs/>
        </w:rPr>
      </w:pPr>
      <w:bookmarkStart w:id="12" w:name="_Ref178950007"/>
      <w:r w:rsidRPr="00D622CB">
        <w:rPr>
          <w:b/>
        </w:rPr>
        <w:t xml:space="preserve">Proposal </w:t>
      </w:r>
      <w:r w:rsidRPr="00D622CB">
        <w:rPr>
          <w:b/>
        </w:rPr>
        <w:fldChar w:fldCharType="begin"/>
      </w:r>
      <w:r w:rsidRPr="00D622CB">
        <w:rPr>
          <w:b/>
        </w:rPr>
        <w:instrText xml:space="preserve"> SEQ Proposal \* ARABIC </w:instrText>
      </w:r>
      <w:r w:rsidRPr="00D622CB">
        <w:rPr>
          <w:b/>
        </w:rPr>
        <w:fldChar w:fldCharType="separate"/>
      </w:r>
      <w:r w:rsidR="00A304AB">
        <w:rPr>
          <w:b/>
          <w:noProof/>
        </w:rPr>
        <w:t>1</w:t>
      </w:r>
      <w:r w:rsidRPr="00D622CB">
        <w:rPr>
          <w:b/>
        </w:rPr>
        <w:fldChar w:fldCharType="end"/>
      </w:r>
      <w:r w:rsidR="00AB31D8" w:rsidRPr="18B2B77C">
        <w:rPr>
          <w:b/>
          <w:bCs/>
          <w:lang w:eastAsia="ko-KR"/>
        </w:rPr>
        <w:t>:</w:t>
      </w:r>
      <w:r w:rsidR="00AB31D8" w:rsidRPr="18B2B77C">
        <w:rPr>
          <w:b/>
          <w:bCs/>
        </w:rPr>
        <w:t xml:space="preserve"> </w:t>
      </w:r>
      <w:proofErr w:type="spellStart"/>
      <w:r w:rsidR="00AB31D8" w:rsidRPr="00DF1F6B">
        <w:rPr>
          <w:b/>
          <w:bCs/>
          <w:i/>
          <w:lang w:val="en-GB"/>
        </w:rPr>
        <w:t>tdd</w:t>
      </w:r>
      <w:proofErr w:type="spellEnd"/>
      <w:r w:rsidR="00AB31D8" w:rsidRPr="00DF1F6B">
        <w:rPr>
          <w:b/>
          <w:bCs/>
          <w:i/>
          <w:lang w:val="en-GB"/>
        </w:rPr>
        <w:t>-UL-DL-ConfigurationCommon</w:t>
      </w:r>
      <w:r w:rsidR="00AB31D8">
        <w:rPr>
          <w:b/>
          <w:bCs/>
          <w:lang w:val="en-GB"/>
        </w:rPr>
        <w:t xml:space="preserve"> in </w:t>
      </w:r>
      <w:r w:rsidR="00AB31D8" w:rsidRPr="00DF1F6B">
        <w:rPr>
          <w:b/>
          <w:bCs/>
          <w:i/>
        </w:rPr>
        <w:t>SIB1</w:t>
      </w:r>
      <w:r w:rsidR="00AB31D8" w:rsidRPr="18B2B77C">
        <w:rPr>
          <w:b/>
          <w:bCs/>
        </w:rPr>
        <w:t xml:space="preserve"> </w:t>
      </w:r>
      <w:r w:rsidR="008C0823">
        <w:rPr>
          <w:b/>
          <w:bCs/>
        </w:rPr>
        <w:t>needs</w:t>
      </w:r>
      <w:r w:rsidR="00AB31D8" w:rsidRPr="18B2B77C">
        <w:rPr>
          <w:b/>
          <w:bCs/>
        </w:rPr>
        <w:t xml:space="preserve"> be enhanced to deliver SBFD patterns.</w:t>
      </w:r>
      <w:bookmarkEnd w:id="12"/>
    </w:p>
    <w:p w14:paraId="78CB2F2C" w14:textId="77777777" w:rsidR="00A304AB" w:rsidRDefault="00AB31D8" w:rsidP="008C0823">
      <w:pPr>
        <w:spacing w:before="120"/>
        <w:rPr>
          <w:lang w:eastAsia="ko-KR"/>
        </w:rPr>
      </w:pPr>
      <w:r>
        <w:rPr>
          <w:rFonts w:hint="eastAsia"/>
          <w:lang w:eastAsia="ko-KR"/>
        </w:rPr>
        <w:t>T</w:t>
      </w:r>
      <w:r>
        <w:rPr>
          <w:lang w:eastAsia="ko-KR"/>
        </w:rPr>
        <w:t>he current specification, SIB1 has the BWP-UplinkCommon, which has rach-ConfigCommon. In one way of implementation, both Option-1 and Option-2 configurations are included in the</w:t>
      </w:r>
      <w:r w:rsidRPr="00D622CB">
        <w:rPr>
          <w:i/>
          <w:lang w:eastAsia="ko-KR"/>
        </w:rPr>
        <w:t xml:space="preserve"> rach-ConfigCommon</w:t>
      </w:r>
      <w:r>
        <w:rPr>
          <w:lang w:eastAsia="ko-KR"/>
        </w:rPr>
        <w:t xml:space="preserve">. In another way of implementation, both Option-1 and Option-2 configurations with legacy ROs are in the </w:t>
      </w:r>
      <w:r w:rsidRPr="00D622CB">
        <w:rPr>
          <w:i/>
          <w:lang w:eastAsia="ko-KR"/>
        </w:rPr>
        <w:t>rach-ConfigCommon</w:t>
      </w:r>
      <w:r>
        <w:rPr>
          <w:lang w:eastAsia="ko-KR"/>
        </w:rPr>
        <w:t xml:space="preserve"> and both Option-1 and Option-2 configurations with additional ROs are in the </w:t>
      </w:r>
      <w:proofErr w:type="spellStart"/>
      <w:r w:rsidRPr="00D622CB">
        <w:rPr>
          <w:i/>
          <w:lang w:eastAsia="ko-KR"/>
        </w:rPr>
        <w:t>additionalRACH</w:t>
      </w:r>
      <w:proofErr w:type="spellEnd"/>
      <w:r w:rsidRPr="00D622CB">
        <w:rPr>
          <w:i/>
          <w:lang w:eastAsia="ko-KR"/>
        </w:rPr>
        <w:t>-Config</w:t>
      </w:r>
      <w:r>
        <w:rPr>
          <w:lang w:eastAsia="ko-KR"/>
        </w:rPr>
        <w:t>.</w:t>
      </w:r>
      <w:r w:rsidR="00A304AB">
        <w:rPr>
          <w:lang w:eastAsia="ko-KR"/>
        </w:rPr>
        <w:t xml:space="preserve"> </w:t>
      </w:r>
    </w:p>
    <w:p w14:paraId="534CB3B6" w14:textId="012EBB11" w:rsidR="008C0823" w:rsidRPr="00DF1F6B" w:rsidRDefault="00FA5A31" w:rsidP="008C0823">
      <w:pPr>
        <w:spacing w:before="120"/>
        <w:rPr>
          <w:rFonts w:ascii="Times New Roman" w:eastAsia="맑은 고딕" w:hAnsi="Times New Roman"/>
          <w:bCs/>
          <w:szCs w:val="20"/>
          <w:lang w:val="x-none"/>
        </w:rPr>
      </w:pPr>
      <w:r>
        <w:rPr>
          <w:lang w:eastAsia="ko-KR"/>
        </w:rPr>
        <w:t xml:space="preserve">A camping UE may not support both options, which means that the BWP configuration chooses one </w:t>
      </w:r>
      <w:r w:rsidR="00A844ED">
        <w:rPr>
          <w:rFonts w:hint="eastAsia"/>
          <w:lang w:eastAsia="ko-KR"/>
        </w:rPr>
        <w:t>o</w:t>
      </w:r>
      <w:r w:rsidR="00A844ED">
        <w:rPr>
          <w:lang w:eastAsia="ko-KR"/>
        </w:rPr>
        <w:t xml:space="preserve">ption </w:t>
      </w:r>
      <w:r>
        <w:rPr>
          <w:lang w:eastAsia="ko-KR"/>
        </w:rPr>
        <w:t xml:space="preserve">or both </w:t>
      </w:r>
      <w:proofErr w:type="spellStart"/>
      <w:r w:rsidRPr="008C0823">
        <w:rPr>
          <w:lang w:eastAsia="ko-KR"/>
        </w:rPr>
        <w:t>opti</w:t>
      </w:r>
      <w:proofErr w:type="spellEnd"/>
      <w:r w:rsidRPr="00DF1F6B">
        <w:rPr>
          <w:rFonts w:ascii="Times New Roman" w:eastAsia="맑은 고딕" w:hAnsi="Times New Roman"/>
          <w:bCs/>
          <w:szCs w:val="20"/>
          <w:lang w:val="x-none"/>
        </w:rPr>
        <w:t>ons.</w:t>
      </w:r>
      <w:r w:rsidR="008C0823">
        <w:rPr>
          <w:rFonts w:ascii="Times New Roman" w:eastAsia="맑은 고딕" w:hAnsi="Times New Roman"/>
          <w:bCs/>
          <w:szCs w:val="20"/>
          <w:lang w:val="x-none"/>
        </w:rPr>
        <w:t xml:space="preserve"> In the previous meeting, those discussions were made and we made a following proposal. We note that </w:t>
      </w:r>
      <w:r w:rsidR="00205DD1">
        <w:rPr>
          <w:rFonts w:ascii="Times New Roman" w:eastAsia="맑은 고딕" w:hAnsi="Times New Roman"/>
          <w:bCs/>
          <w:szCs w:val="20"/>
          <w:lang w:val="x-none"/>
        </w:rPr>
        <w:t xml:space="preserve">it is a baseline that </w:t>
      </w:r>
      <w:r w:rsidR="008C0823">
        <w:rPr>
          <w:rFonts w:ascii="Times New Roman" w:eastAsia="맑은 고딕" w:hAnsi="Times New Roman"/>
          <w:bCs/>
          <w:szCs w:val="20"/>
          <w:lang w:val="x-none"/>
        </w:rPr>
        <w:t>either Option-1 or Option-2 can be indicated</w:t>
      </w:r>
      <w:r w:rsidR="00205DD1">
        <w:rPr>
          <w:rFonts w:ascii="Times New Roman" w:eastAsia="맑은 고딕" w:hAnsi="Times New Roman"/>
          <w:bCs/>
          <w:szCs w:val="20"/>
          <w:lang w:val="x-none"/>
        </w:rPr>
        <w:t>, and in addition to this interpretation we think that both options can be enabled at the most extent because each UE may support only either one option</w:t>
      </w:r>
      <w:r w:rsidR="003617E9">
        <w:rPr>
          <w:rFonts w:ascii="Times New Roman" w:eastAsia="맑은 고딕" w:hAnsi="Times New Roman"/>
          <w:bCs/>
          <w:szCs w:val="20"/>
          <w:lang w:val="x-none"/>
        </w:rPr>
        <w:t>.</w:t>
      </w:r>
    </w:p>
    <w:p w14:paraId="647A77A9" w14:textId="0DF00ED4" w:rsidR="00FA5A31" w:rsidRPr="00B1199E" w:rsidRDefault="008C0823" w:rsidP="00DF1F6B">
      <w:pPr>
        <w:spacing w:before="120"/>
        <w:rPr>
          <w:b/>
        </w:rPr>
      </w:pPr>
      <w:bookmarkStart w:id="13" w:name="_Ref178950017"/>
      <w:r w:rsidRPr="00DF1F6B">
        <w:rPr>
          <w:b/>
        </w:rPr>
        <w:t xml:space="preserve">Proposal </w:t>
      </w:r>
      <w:r w:rsidRPr="00DF1F6B">
        <w:rPr>
          <w:b/>
        </w:rPr>
        <w:fldChar w:fldCharType="begin"/>
      </w:r>
      <w:r w:rsidRPr="00DF1F6B">
        <w:rPr>
          <w:b/>
        </w:rPr>
        <w:instrText xml:space="preserve"> SEQ Proposal \* ARABIC </w:instrText>
      </w:r>
      <w:r w:rsidRPr="00DF1F6B">
        <w:rPr>
          <w:b/>
        </w:rPr>
        <w:fldChar w:fldCharType="separate"/>
      </w:r>
      <w:r w:rsidR="00A304AB">
        <w:rPr>
          <w:b/>
          <w:noProof/>
        </w:rPr>
        <w:t>2</w:t>
      </w:r>
      <w:r w:rsidRPr="00DF1F6B">
        <w:rPr>
          <w:b/>
        </w:rPr>
        <w:fldChar w:fldCharType="end"/>
      </w:r>
      <w:r w:rsidRPr="00DF1F6B">
        <w:rPr>
          <w:rFonts w:ascii="Times New Roman" w:eastAsia="맑은 고딕" w:hAnsi="Times New Roman"/>
          <w:b/>
          <w:bCs/>
          <w:lang w:val="x-none"/>
        </w:rPr>
        <w:t xml:space="preserve">: </w:t>
      </w:r>
      <w:r w:rsidR="00FA5A31" w:rsidRPr="00DF1F6B">
        <w:rPr>
          <w:rFonts w:ascii="Times New Roman" w:eastAsia="맑은 고딕" w:hAnsi="Times New Roman"/>
          <w:b/>
          <w:lang w:val="x-none"/>
        </w:rPr>
        <w:t xml:space="preserve">BWP-UplinkCommon in SIB1 </w:t>
      </w:r>
      <w:r>
        <w:rPr>
          <w:rFonts w:ascii="Times New Roman" w:eastAsia="맑은 고딕" w:hAnsi="Times New Roman"/>
          <w:b/>
          <w:lang w:val="x-none"/>
        </w:rPr>
        <w:t>needs</w:t>
      </w:r>
      <w:r w:rsidR="00AB31D8" w:rsidRPr="00DF1F6B">
        <w:rPr>
          <w:rFonts w:ascii="Times New Roman" w:eastAsia="맑은 고딕" w:hAnsi="Times New Roman"/>
          <w:b/>
          <w:lang w:val="x-none"/>
        </w:rPr>
        <w:t xml:space="preserve"> be enhanced to inform </w:t>
      </w:r>
      <w:r w:rsidR="00FA5A31" w:rsidRPr="00DF1F6B">
        <w:rPr>
          <w:rFonts w:ascii="Times New Roman" w:eastAsia="맑은 고딕" w:hAnsi="Times New Roman"/>
          <w:b/>
          <w:lang w:val="x-none"/>
        </w:rPr>
        <w:t>whether both Option-1 and Option-2 are enabled.</w:t>
      </w:r>
      <w:bookmarkEnd w:id="13"/>
    </w:p>
    <w:p w14:paraId="34840370" w14:textId="35BCD626" w:rsidR="008C0823" w:rsidRDefault="008C0823" w:rsidP="004D099D">
      <w:pPr>
        <w:pStyle w:val="af2"/>
        <w:rPr>
          <w:lang w:eastAsia="ko-KR"/>
        </w:rPr>
      </w:pPr>
    </w:p>
    <w:p w14:paraId="2870405B" w14:textId="6ECC9546" w:rsidR="008C0823" w:rsidRPr="00DF1F6B" w:rsidRDefault="008C0823" w:rsidP="004D099D">
      <w:pPr>
        <w:pStyle w:val="af2"/>
        <w:rPr>
          <w:u w:val="single"/>
          <w:lang w:eastAsia="ko-KR"/>
        </w:rPr>
      </w:pPr>
      <w:r w:rsidRPr="00DF1F6B">
        <w:rPr>
          <w:u w:val="single"/>
          <w:lang w:eastAsia="ko-KR"/>
        </w:rPr>
        <w:t>Power control policy</w:t>
      </w:r>
    </w:p>
    <w:p w14:paraId="07C17B3F" w14:textId="6A7B0BEE" w:rsidR="004D099D" w:rsidRDefault="004D099D" w:rsidP="004D099D">
      <w:pPr>
        <w:pStyle w:val="af2"/>
        <w:rPr>
          <w:lang w:eastAsia="ko-KR"/>
        </w:rPr>
      </w:pPr>
      <w:r>
        <w:rPr>
          <w:rFonts w:hint="eastAsia"/>
          <w:lang w:eastAsia="ko-KR"/>
        </w:rPr>
        <w:t>F</w:t>
      </w:r>
      <w:r>
        <w:rPr>
          <w:lang w:eastAsia="ko-KR"/>
        </w:rPr>
        <w:t>or instance, a power control may have different condition</w:t>
      </w:r>
      <w:r w:rsidR="00354C93">
        <w:rPr>
          <w:lang w:eastAsia="ko-KR"/>
        </w:rPr>
        <w:t xml:space="preserve"> per each symbol type</w:t>
      </w:r>
      <w:r>
        <w:rPr>
          <w:lang w:eastAsia="ko-KR"/>
        </w:rPr>
        <w:t>. The power of a preamble is determined by the target power and the path loss estimation. According to the legacy specification, the path loss is fully compensated to enhance the uplink coverage and the path loss reference RS is the chosen SSB. In this context, the preamble on SD symbol may refer to the chosen SSB, but its preamble power and the SSB power may not follow the legacy specification directly. We have to consider crosslink interference between downlink UEs and uplink UEs, and in this interference scenario, downlink UEs may be victims while uplink UEs can be aggressors.</w:t>
      </w:r>
    </w:p>
    <w:p w14:paraId="6E928FD3" w14:textId="63519B53" w:rsidR="004D099D" w:rsidRDefault="004D099D" w:rsidP="004D099D">
      <w:pPr>
        <w:pStyle w:val="af2"/>
        <w:rPr>
          <w:lang w:eastAsia="ko-KR"/>
        </w:rPr>
      </w:pPr>
      <w:r>
        <w:rPr>
          <w:rFonts w:hint="eastAsia"/>
          <w:lang w:eastAsia="ko-KR"/>
        </w:rPr>
        <w:t>F</w:t>
      </w:r>
      <w:r>
        <w:rPr>
          <w:lang w:eastAsia="ko-KR"/>
        </w:rPr>
        <w:t xml:space="preserve">or a case of SSB, the Tx power can be kept same because UEs may not be even camping. However, the preamble power can be reduced because those UEs are at least camping. The detailed mechanism can be </w:t>
      </w:r>
      <w:r w:rsidR="004D2A10">
        <w:rPr>
          <w:lang w:eastAsia="ko-KR"/>
        </w:rPr>
        <w:t xml:space="preserve">discussed </w:t>
      </w:r>
      <w:r>
        <w:rPr>
          <w:lang w:eastAsia="ko-KR"/>
        </w:rPr>
        <w:t>during the work item phase.</w:t>
      </w:r>
      <w:r w:rsidR="004D2A10">
        <w:rPr>
          <w:lang w:eastAsia="ko-KR"/>
        </w:rPr>
        <w:t xml:space="preserve"> We think that power adjustment in terms of ramping counter and</w:t>
      </w:r>
      <w:r w:rsidR="005305D0">
        <w:rPr>
          <w:lang w:eastAsia="ko-KR"/>
        </w:rPr>
        <w:t>/or</w:t>
      </w:r>
      <w:r w:rsidR="004D2A10">
        <w:rPr>
          <w:lang w:eastAsia="ko-KR"/>
        </w:rPr>
        <w:t xml:space="preserve"> ramping step, </w:t>
      </w:r>
      <w:proofErr w:type="spellStart"/>
      <w:r w:rsidR="004D2A10">
        <w:rPr>
          <w:lang w:eastAsia="ko-KR"/>
        </w:rPr>
        <w:t>backoff</w:t>
      </w:r>
      <w:proofErr w:type="spellEnd"/>
      <w:r w:rsidR="004D2A10">
        <w:rPr>
          <w:lang w:eastAsia="ko-KR"/>
        </w:rPr>
        <w:t xml:space="preserve"> indicator, and </w:t>
      </w:r>
      <w:proofErr w:type="spellStart"/>
      <w:r w:rsidR="004D2A10">
        <w:rPr>
          <w:lang w:eastAsia="ko-KR"/>
        </w:rPr>
        <w:t>Pcmax,c</w:t>
      </w:r>
      <w:proofErr w:type="spellEnd"/>
      <w:r w:rsidR="004D2A10">
        <w:rPr>
          <w:lang w:eastAsia="ko-KR"/>
        </w:rPr>
        <w:t xml:space="preserve"> should be discussed.</w:t>
      </w:r>
    </w:p>
    <w:p w14:paraId="79328EEB" w14:textId="2065EEDF" w:rsidR="008F7B7C" w:rsidRDefault="004D2A10" w:rsidP="004D099D">
      <w:pPr>
        <w:pStyle w:val="af2"/>
        <w:rPr>
          <w:lang w:eastAsia="ko-KR"/>
        </w:rPr>
      </w:pPr>
      <w:r>
        <w:rPr>
          <w:lang w:eastAsia="ko-KR"/>
        </w:rPr>
        <w:t xml:space="preserve">The preamble power is determined by the large scale compensation and dynamic adaptation via RAR in perspective that the power increase is indicated in low layer message. Since power affects CLI and SI, the power level should be managed per symbol type. We prefer to have both ramping counter and ramping step per symbol type. </w:t>
      </w:r>
      <w:r w:rsidR="008F7B7C">
        <w:rPr>
          <w:lang w:eastAsia="ko-KR"/>
        </w:rPr>
        <w:t xml:space="preserve">It is natural to have distinct </w:t>
      </w:r>
      <w:proofErr w:type="spellStart"/>
      <w:r w:rsidR="008F7B7C">
        <w:rPr>
          <w:lang w:eastAsia="ko-KR"/>
        </w:rPr>
        <w:t>Pcmax,c</w:t>
      </w:r>
      <w:proofErr w:type="spellEnd"/>
      <w:r w:rsidR="008F7B7C">
        <w:rPr>
          <w:lang w:eastAsia="ko-KR"/>
        </w:rPr>
        <w:t xml:space="preserve"> per symbol type.</w:t>
      </w:r>
    </w:p>
    <w:p w14:paraId="5DBF13E5" w14:textId="3CC8AA1A" w:rsidR="004D2A10" w:rsidRDefault="004D2A10" w:rsidP="004D099D">
      <w:pPr>
        <w:pStyle w:val="af2"/>
        <w:rPr>
          <w:lang w:eastAsia="ko-KR"/>
        </w:rPr>
      </w:pPr>
      <w:r>
        <w:rPr>
          <w:lang w:eastAsia="ko-KR"/>
        </w:rPr>
        <w:t xml:space="preserve">For the </w:t>
      </w:r>
      <w:proofErr w:type="spellStart"/>
      <w:r>
        <w:rPr>
          <w:lang w:eastAsia="ko-KR"/>
        </w:rPr>
        <w:t>backoff</w:t>
      </w:r>
      <w:proofErr w:type="spellEnd"/>
      <w:r>
        <w:rPr>
          <w:lang w:eastAsia="ko-KR"/>
        </w:rPr>
        <w:t xml:space="preserve"> indicator, we also think that it is applied per symbol type because it governs the collision probability of the retransmission.</w:t>
      </w:r>
      <w:r w:rsidR="003E3390">
        <w:rPr>
          <w:lang w:eastAsia="ko-KR"/>
        </w:rPr>
        <w:t xml:space="preserve"> As an example, a UE </w:t>
      </w:r>
      <w:r w:rsidR="00A923CC">
        <w:rPr>
          <w:lang w:eastAsia="ko-KR"/>
        </w:rPr>
        <w:t xml:space="preserve">begins the initial preamble transmission at an RO and RAR tells contention occur. The UE can choose the same symbol type or different symbol type for retransmission following corresponding the </w:t>
      </w:r>
      <w:proofErr w:type="spellStart"/>
      <w:r w:rsidR="00A923CC">
        <w:rPr>
          <w:lang w:eastAsia="ko-KR"/>
        </w:rPr>
        <w:t>backoff</w:t>
      </w:r>
      <w:proofErr w:type="spellEnd"/>
      <w:r w:rsidR="00A923CC">
        <w:rPr>
          <w:lang w:eastAsia="ko-KR"/>
        </w:rPr>
        <w:t xml:space="preserve"> indicator.</w:t>
      </w:r>
      <w:r w:rsidR="008F7B7C">
        <w:rPr>
          <w:lang w:eastAsia="ko-KR"/>
        </w:rPr>
        <w:t xml:space="preserve"> </w:t>
      </w:r>
    </w:p>
    <w:p w14:paraId="3024F7B2" w14:textId="38A69E3D" w:rsidR="00A923CC" w:rsidRPr="00DF1F6B" w:rsidRDefault="008F7B7C" w:rsidP="004D099D">
      <w:pPr>
        <w:pStyle w:val="af2"/>
        <w:rPr>
          <w:b/>
          <w:lang w:eastAsia="ko-KR"/>
        </w:rPr>
      </w:pPr>
      <w:bookmarkStart w:id="14" w:name="_Ref178950023"/>
      <w:bookmarkStart w:id="15" w:name="_Ref178950050"/>
      <w:r w:rsidRPr="00DF1F6B">
        <w:rPr>
          <w:b/>
        </w:rPr>
        <w:t xml:space="preserve">Proposal </w:t>
      </w:r>
      <w:r w:rsidRPr="00DF1F6B">
        <w:rPr>
          <w:b/>
        </w:rPr>
        <w:fldChar w:fldCharType="begin"/>
      </w:r>
      <w:r w:rsidRPr="00DF1F6B">
        <w:rPr>
          <w:b/>
        </w:rPr>
        <w:instrText xml:space="preserve"> SEQ Proposal \* ARABIC </w:instrText>
      </w:r>
      <w:r w:rsidRPr="00DF1F6B">
        <w:rPr>
          <w:b/>
        </w:rPr>
        <w:fldChar w:fldCharType="separate"/>
      </w:r>
      <w:r w:rsidR="00A304AB">
        <w:rPr>
          <w:b/>
          <w:noProof/>
        </w:rPr>
        <w:t>3</w:t>
      </w:r>
      <w:r w:rsidRPr="00DF1F6B">
        <w:rPr>
          <w:b/>
        </w:rPr>
        <w:fldChar w:fldCharType="end"/>
      </w:r>
      <w:r w:rsidRPr="00DF1F6B">
        <w:rPr>
          <w:b/>
        </w:rPr>
        <w:t xml:space="preserve">: At least ramping counter, </w:t>
      </w:r>
      <w:proofErr w:type="spellStart"/>
      <w:r w:rsidRPr="00DF1F6B">
        <w:rPr>
          <w:b/>
        </w:rPr>
        <w:t>Pcmax,c</w:t>
      </w:r>
      <w:proofErr w:type="spellEnd"/>
      <w:r w:rsidRPr="00DF1F6B">
        <w:rPr>
          <w:b/>
        </w:rPr>
        <w:t>, BI are per symbol type</w:t>
      </w:r>
      <w:bookmarkEnd w:id="14"/>
      <w:r w:rsidR="00FD2026">
        <w:rPr>
          <w:b/>
        </w:rPr>
        <w:t>.</w:t>
      </w:r>
      <w:bookmarkEnd w:id="15"/>
    </w:p>
    <w:p w14:paraId="3BC542BF" w14:textId="5E74921F" w:rsidR="00CB5B22" w:rsidRDefault="00CB5B22" w:rsidP="004D099D">
      <w:pPr>
        <w:pStyle w:val="af2"/>
        <w:rPr>
          <w:b/>
        </w:rPr>
      </w:pPr>
    </w:p>
    <w:p w14:paraId="39169AC9" w14:textId="4E1B0F1F" w:rsidR="002E64CE" w:rsidRPr="00DF1F6B" w:rsidRDefault="002E64CE" w:rsidP="004D099D">
      <w:pPr>
        <w:pStyle w:val="af2"/>
        <w:rPr>
          <w:u w:val="single"/>
          <w:lang w:eastAsia="ko-KR"/>
        </w:rPr>
      </w:pPr>
      <w:r w:rsidRPr="00DF1F6B">
        <w:rPr>
          <w:u w:val="single"/>
          <w:lang w:eastAsia="ko-KR"/>
        </w:rPr>
        <w:t>RO selection</w:t>
      </w:r>
      <w:r w:rsidR="008F7B7C">
        <w:rPr>
          <w:u w:val="single"/>
          <w:lang w:eastAsia="ko-KR"/>
        </w:rPr>
        <w:t xml:space="preserve"> between </w:t>
      </w:r>
      <w:r w:rsidR="008B082A">
        <w:rPr>
          <w:u w:val="single"/>
          <w:lang w:eastAsia="ko-KR"/>
        </w:rPr>
        <w:t>legacy RO and additional RO</w:t>
      </w:r>
    </w:p>
    <w:tbl>
      <w:tblPr>
        <w:tblStyle w:val="a6"/>
        <w:tblW w:w="0" w:type="auto"/>
        <w:tblLook w:val="04A0" w:firstRow="1" w:lastRow="0" w:firstColumn="1" w:lastColumn="0" w:noHBand="0" w:noVBand="1"/>
      </w:tblPr>
      <w:tblGrid>
        <w:gridCol w:w="9016"/>
      </w:tblGrid>
      <w:tr w:rsidR="00CB5B22" w14:paraId="20668728" w14:textId="77777777" w:rsidTr="00CB5B22">
        <w:tc>
          <w:tcPr>
            <w:tcW w:w="9016" w:type="dxa"/>
          </w:tcPr>
          <w:p w14:paraId="4ACF7DCD" w14:textId="719BDD21" w:rsidR="00CB5B22" w:rsidRPr="00836D9F" w:rsidRDefault="00CB5B22" w:rsidP="00CB5B22">
            <w:pPr>
              <w:rPr>
                <w:rFonts w:ascii="Times New Roman" w:hAnsi="Times New Roman"/>
              </w:rPr>
            </w:pPr>
            <w:r w:rsidRPr="00836D9F">
              <w:rPr>
                <w:rFonts w:ascii="Times New Roman" w:hAnsi="Times New Roman"/>
                <w:highlight w:val="green"/>
              </w:rPr>
              <w:t>Agreement</w:t>
            </w:r>
            <w:r>
              <w:rPr>
                <w:rFonts w:ascii="Times New Roman" w:hAnsi="Times New Roman"/>
                <w:highlight w:val="green"/>
              </w:rPr>
              <w:t xml:space="preserve"> 118</w:t>
            </w:r>
          </w:p>
          <w:p w14:paraId="1519F5EB" w14:textId="77777777" w:rsidR="00CB5B22" w:rsidRPr="00836D9F" w:rsidRDefault="00CB5B22" w:rsidP="00CB5B22">
            <w:pPr>
              <w:rPr>
                <w:rFonts w:ascii="Times New Roman" w:hAnsi="Times New Roman"/>
                <w:szCs w:val="20"/>
              </w:rPr>
            </w:pPr>
            <w:r w:rsidRPr="00836D9F">
              <w:rPr>
                <w:rFonts w:ascii="Times New Roman" w:hAnsi="Times New Roman"/>
                <w:szCs w:val="20"/>
              </w:rPr>
              <w:t>For SBFD-aware UEs and RACH configuration Option 1 with Alt 1-1, consider the following options for initial PRACH transmission attempt in one random access procedure:</w:t>
            </w:r>
          </w:p>
          <w:p w14:paraId="1FFC070C" w14:textId="77777777" w:rsidR="00CB5B22" w:rsidRPr="00836D9F" w:rsidRDefault="00CB5B22" w:rsidP="00C53564">
            <w:pPr>
              <w:numPr>
                <w:ilvl w:val="0"/>
                <w:numId w:val="10"/>
              </w:numPr>
              <w:spacing w:line="278" w:lineRule="auto"/>
              <w:rPr>
                <w:rFonts w:ascii="Times New Roman" w:hAnsi="Times New Roman"/>
                <w:szCs w:val="20"/>
                <w:lang w:eastAsia="x-none"/>
              </w:rPr>
            </w:pPr>
            <w:r w:rsidRPr="00836D9F">
              <w:rPr>
                <w:rFonts w:ascii="Times New Roman" w:hAnsi="Times New Roman"/>
                <w:szCs w:val="20"/>
                <w:lang w:eastAsia="x-none"/>
              </w:rPr>
              <w:t>Option 2: Select one type between legacy-ROs and additional-ROs based on certain specified/configured conditions/prioritizations.</w:t>
            </w:r>
          </w:p>
          <w:p w14:paraId="22A72690" w14:textId="77777777" w:rsidR="00CB5B22" w:rsidRPr="00836D9F" w:rsidRDefault="00CB5B22" w:rsidP="00C53564">
            <w:pPr>
              <w:numPr>
                <w:ilvl w:val="0"/>
                <w:numId w:val="10"/>
              </w:numPr>
              <w:spacing w:line="278" w:lineRule="auto"/>
              <w:rPr>
                <w:rFonts w:ascii="Times New Roman" w:hAnsi="Times New Roman"/>
                <w:szCs w:val="20"/>
                <w:lang w:eastAsia="x-none"/>
              </w:rPr>
            </w:pPr>
            <w:r w:rsidRPr="00836D9F">
              <w:rPr>
                <w:rFonts w:ascii="Times New Roman" w:hAnsi="Times New Roman"/>
                <w:szCs w:val="20"/>
                <w:lang w:eastAsia="x-none"/>
              </w:rPr>
              <w:t>Option 3: It’s up to UE implementation to select one type between legacy-ROs and additional-ROs.</w:t>
            </w:r>
          </w:p>
          <w:p w14:paraId="017F1591" w14:textId="77777777" w:rsidR="00CB5B22" w:rsidRPr="00836D9F" w:rsidRDefault="00CB5B22" w:rsidP="00CB5B22">
            <w:pPr>
              <w:rPr>
                <w:rFonts w:ascii="Times New Roman" w:hAnsi="Times New Roman"/>
                <w:szCs w:val="20"/>
              </w:rPr>
            </w:pPr>
          </w:p>
          <w:p w14:paraId="036B1872" w14:textId="714BC7A8" w:rsidR="00CB5B22" w:rsidRPr="00836D9F" w:rsidRDefault="00CB5B22" w:rsidP="00CB5B22">
            <w:pPr>
              <w:rPr>
                <w:rFonts w:ascii="Times New Roman" w:hAnsi="Times New Roman"/>
              </w:rPr>
            </w:pPr>
            <w:r w:rsidRPr="00836D9F">
              <w:rPr>
                <w:rFonts w:ascii="Times New Roman" w:hAnsi="Times New Roman"/>
                <w:highlight w:val="green"/>
              </w:rPr>
              <w:lastRenderedPageBreak/>
              <w:t>Agreement</w:t>
            </w:r>
            <w:r>
              <w:rPr>
                <w:rFonts w:ascii="Times New Roman" w:hAnsi="Times New Roman"/>
                <w:highlight w:val="green"/>
              </w:rPr>
              <w:t xml:space="preserve"> 118</w:t>
            </w:r>
          </w:p>
          <w:p w14:paraId="3E958CCE" w14:textId="77777777" w:rsidR="00CB5B22" w:rsidRPr="00836D9F" w:rsidRDefault="00CB5B22" w:rsidP="00CB5B22">
            <w:pPr>
              <w:rPr>
                <w:rFonts w:ascii="Times New Roman" w:hAnsi="Times New Roman"/>
                <w:szCs w:val="20"/>
              </w:rPr>
            </w:pPr>
            <w:r w:rsidRPr="00836D9F">
              <w:rPr>
                <w:rFonts w:ascii="Times New Roman" w:hAnsi="Times New Roman"/>
                <w:szCs w:val="20"/>
              </w:rPr>
              <w:t>For SBFD-aware UEs and RACH configuration Option 2, consider the following options for initial PRACH transmission attempt in one random access procedure:</w:t>
            </w:r>
          </w:p>
          <w:p w14:paraId="0A479370" w14:textId="77777777" w:rsidR="00CB5B22" w:rsidRPr="00836D9F" w:rsidRDefault="00CB5B22" w:rsidP="00C53564">
            <w:pPr>
              <w:numPr>
                <w:ilvl w:val="0"/>
                <w:numId w:val="11"/>
              </w:numPr>
              <w:spacing w:line="278" w:lineRule="auto"/>
              <w:rPr>
                <w:rFonts w:ascii="Times New Roman" w:hAnsi="Times New Roman"/>
                <w:szCs w:val="20"/>
                <w:lang w:eastAsia="x-none"/>
              </w:rPr>
            </w:pPr>
            <w:r w:rsidRPr="00836D9F">
              <w:rPr>
                <w:rFonts w:ascii="Times New Roman" w:hAnsi="Times New Roman"/>
                <w:szCs w:val="20"/>
                <w:lang w:eastAsia="x-none"/>
              </w:rPr>
              <w:t>Option 2: Select one type between legacy-ROs and additional-ROs based on certain specified/configured conditions/prioritizations</w:t>
            </w:r>
          </w:p>
          <w:p w14:paraId="12FD7462" w14:textId="3A38AEA0" w:rsidR="00CB5B22" w:rsidRPr="00DF1F6B" w:rsidRDefault="00CB5B22" w:rsidP="00C53564">
            <w:pPr>
              <w:numPr>
                <w:ilvl w:val="0"/>
                <w:numId w:val="11"/>
              </w:numPr>
              <w:spacing w:line="278" w:lineRule="auto"/>
              <w:rPr>
                <w:lang w:eastAsia="x-none"/>
              </w:rPr>
            </w:pPr>
            <w:r w:rsidRPr="00836D9F">
              <w:rPr>
                <w:rFonts w:ascii="Times New Roman" w:hAnsi="Times New Roman"/>
                <w:szCs w:val="20"/>
                <w:lang w:eastAsia="x-none"/>
              </w:rPr>
              <w:t>Option 3: It’s up to UE implementation to select one type between legacy-ROs and additional-ROs.</w:t>
            </w:r>
          </w:p>
        </w:tc>
      </w:tr>
    </w:tbl>
    <w:p w14:paraId="57570E63" w14:textId="0885CB72" w:rsidR="008F7B7C" w:rsidRDefault="008F7B7C" w:rsidP="004D099D">
      <w:pPr>
        <w:pStyle w:val="af2"/>
        <w:rPr>
          <w:lang w:eastAsia="ko-KR"/>
        </w:rPr>
      </w:pPr>
      <w:r>
        <w:rPr>
          <w:rFonts w:hint="eastAsia"/>
          <w:lang w:eastAsia="ko-KR"/>
        </w:rPr>
        <w:lastRenderedPageBreak/>
        <w:t>I</w:t>
      </w:r>
      <w:r>
        <w:rPr>
          <w:lang w:eastAsia="ko-KR"/>
        </w:rPr>
        <w:t>n our understanding</w:t>
      </w:r>
      <w:r w:rsidR="00793108">
        <w:rPr>
          <w:lang w:eastAsia="ko-KR"/>
        </w:rPr>
        <w:t>, a UE should use a single set of RO</w:t>
      </w:r>
      <w:r w:rsidR="00314756">
        <w:rPr>
          <w:lang w:eastAsia="ko-KR"/>
        </w:rPr>
        <w:t>s</w:t>
      </w:r>
      <w:r w:rsidR="00793108">
        <w:rPr>
          <w:lang w:eastAsia="ko-KR"/>
        </w:rPr>
        <w:t xml:space="preserve"> for a given RACH trigger cause.</w:t>
      </w:r>
      <w:r w:rsidR="00314756">
        <w:rPr>
          <w:lang w:eastAsia="ko-KR"/>
        </w:rPr>
        <w:t xml:space="preserve"> We are discussing the initial access of a UE in the gNB operating SBFD. Thus the UE should access a single set of ROs that are either legacy ROs or additional ROs. </w:t>
      </w:r>
      <w:r w:rsidR="007E3609">
        <w:rPr>
          <w:lang w:eastAsia="ko-KR"/>
        </w:rPr>
        <w:t xml:space="preserve">We prefer Option 3 (i.e., </w:t>
      </w:r>
      <w:r w:rsidR="005305D0">
        <w:rPr>
          <w:lang w:eastAsia="ko-KR"/>
        </w:rPr>
        <w:t>up to</w:t>
      </w:r>
      <w:r w:rsidR="007E3609">
        <w:rPr>
          <w:lang w:eastAsia="ko-KR"/>
        </w:rPr>
        <w:t xml:space="preserve"> UE) for both Options.</w:t>
      </w:r>
    </w:p>
    <w:p w14:paraId="2DA017F2" w14:textId="38DF16F0" w:rsidR="007E3609" w:rsidRDefault="007E3609" w:rsidP="004D099D">
      <w:pPr>
        <w:pStyle w:val="af2"/>
        <w:rPr>
          <w:lang w:eastAsia="ko-KR"/>
        </w:rPr>
      </w:pPr>
      <w:r>
        <w:rPr>
          <w:lang w:eastAsia="ko-KR"/>
        </w:rPr>
        <w:t xml:space="preserve">In the Rel-17, the feature combination preamble is introduced to distinguish UEs in the very early stage of the initial access. Those UEs have different RACH trigger event and the gNB may not have any information of a UE because the UE </w:t>
      </w:r>
      <w:r w:rsidR="006E0A44">
        <w:rPr>
          <w:lang w:eastAsia="ko-KR"/>
        </w:rPr>
        <w:t xml:space="preserve">can be in </w:t>
      </w:r>
      <w:r w:rsidR="00641840">
        <w:rPr>
          <w:lang w:eastAsia="ko-KR"/>
        </w:rPr>
        <w:t xml:space="preserve">an </w:t>
      </w:r>
      <w:r w:rsidR="006E0A44">
        <w:rPr>
          <w:lang w:eastAsia="ko-KR"/>
        </w:rPr>
        <w:t xml:space="preserve">RRC non-connected mode. The way to solve this issue is to fragment the preamble set. </w:t>
      </w:r>
      <w:r w:rsidR="009E39F3">
        <w:rPr>
          <w:lang w:eastAsia="ko-KR"/>
        </w:rPr>
        <w:t xml:space="preserve">This is a shared RO </w:t>
      </w:r>
      <w:r w:rsidR="005305D0">
        <w:rPr>
          <w:lang w:eastAsia="ko-KR"/>
        </w:rPr>
        <w:t>approach</w:t>
      </w:r>
      <w:r w:rsidR="009E39F3">
        <w:rPr>
          <w:lang w:eastAsia="ko-KR"/>
        </w:rPr>
        <w:t xml:space="preserve">. There is another approach to use additional RACH configuration, which can be justified </w:t>
      </w:r>
      <w:r w:rsidR="005305D0">
        <w:rPr>
          <w:lang w:eastAsia="ko-KR"/>
        </w:rPr>
        <w:t>because</w:t>
      </w:r>
      <w:r w:rsidR="009E39F3">
        <w:rPr>
          <w:lang w:eastAsia="ko-KR"/>
        </w:rPr>
        <w:t xml:space="preserve"> there is multiple RACH trigger events.</w:t>
      </w:r>
    </w:p>
    <w:p w14:paraId="3F9AD737" w14:textId="14E5449A" w:rsidR="009E39F3" w:rsidRDefault="009E39F3" w:rsidP="004D099D">
      <w:pPr>
        <w:pStyle w:val="af2"/>
        <w:rPr>
          <w:lang w:eastAsia="ko-KR"/>
        </w:rPr>
      </w:pPr>
      <w:r>
        <w:rPr>
          <w:rFonts w:hint="eastAsia"/>
          <w:lang w:eastAsia="ko-KR"/>
        </w:rPr>
        <w:t>I</w:t>
      </w:r>
      <w:r>
        <w:rPr>
          <w:lang w:eastAsia="ko-KR"/>
        </w:rPr>
        <w:t>n the previous meeting, it is argued during the Option-2 (double configs) discussion that additional RACH configuration does not allow retransmission of another RACH configuration. We do not support this argument because the additional RACH configuration do not have the same meaning for Option-2 RA and legacy RA.</w:t>
      </w:r>
      <w:r w:rsidR="00691BFE">
        <w:rPr>
          <w:lang w:eastAsia="ko-KR"/>
        </w:rPr>
        <w:t xml:space="preserve"> As we stated above legacy RA has additional RACH configuration for different RA trigger, and Option-2 has additional RACH configuration for the same RA trigger but different symbol type. In this context, we have the understanding of a set of ROs to include </w:t>
      </w:r>
      <w:r w:rsidR="00641840">
        <w:rPr>
          <w:lang w:eastAsia="ko-KR"/>
        </w:rPr>
        <w:t>both legacy ROs and additional ROs, in both Option-1 and Option-2. In other words, the RACH trigger corresponds to a set of ROs having both legacy ROs and additional ROs.</w:t>
      </w:r>
    </w:p>
    <w:p w14:paraId="3A858636" w14:textId="654FFF7D" w:rsidR="00641840" w:rsidRPr="00DF1F6B" w:rsidRDefault="0057106C">
      <w:pPr>
        <w:pStyle w:val="af2"/>
        <w:rPr>
          <w:b/>
          <w:lang w:eastAsia="ko-KR"/>
        </w:rPr>
      </w:pPr>
      <w:bookmarkStart w:id="16" w:name="_Ref178950059"/>
      <w:r w:rsidRPr="00DF1F6B">
        <w:rPr>
          <w:b/>
          <w:lang w:eastAsia="ko-KR"/>
        </w:rPr>
        <w:t xml:space="preserve">Observation </w:t>
      </w:r>
      <w:r w:rsidRPr="00DF1F6B">
        <w:rPr>
          <w:b/>
          <w:lang w:eastAsia="ko-KR"/>
        </w:rPr>
        <w:fldChar w:fldCharType="begin"/>
      </w:r>
      <w:r w:rsidRPr="00DF1F6B">
        <w:rPr>
          <w:b/>
          <w:lang w:eastAsia="ko-KR"/>
        </w:rPr>
        <w:instrText xml:space="preserve"> SEQ Observation \* ARABIC </w:instrText>
      </w:r>
      <w:r w:rsidRPr="00DF1F6B">
        <w:rPr>
          <w:b/>
          <w:lang w:eastAsia="ko-KR"/>
        </w:rPr>
        <w:fldChar w:fldCharType="separate"/>
      </w:r>
      <w:r w:rsidR="00A304AB">
        <w:rPr>
          <w:b/>
          <w:noProof/>
          <w:lang w:eastAsia="ko-KR"/>
        </w:rPr>
        <w:t>1</w:t>
      </w:r>
      <w:r w:rsidRPr="00DF1F6B">
        <w:rPr>
          <w:b/>
          <w:lang w:eastAsia="ko-KR"/>
        </w:rPr>
        <w:fldChar w:fldCharType="end"/>
      </w:r>
      <w:r w:rsidR="00641840" w:rsidRPr="00DF1F6B">
        <w:rPr>
          <w:b/>
          <w:lang w:eastAsia="ko-KR"/>
        </w:rPr>
        <w:t>: A set of ROs corresponds to a single RACH trigger cause and can have both legacy ROs and additional ROs.</w:t>
      </w:r>
      <w:bookmarkEnd w:id="16"/>
    </w:p>
    <w:p w14:paraId="5E6B2C24" w14:textId="1FA86168" w:rsidR="00641840" w:rsidRDefault="00641840" w:rsidP="004D099D">
      <w:pPr>
        <w:pStyle w:val="af2"/>
        <w:rPr>
          <w:lang w:eastAsia="ko-KR"/>
        </w:rPr>
      </w:pPr>
      <w:r>
        <w:rPr>
          <w:lang w:eastAsia="ko-KR"/>
        </w:rPr>
        <w:t>A UE can choose a single type of ROs</w:t>
      </w:r>
      <w:r w:rsidR="00DF1F6B">
        <w:rPr>
          <w:lang w:eastAsia="ko-KR"/>
        </w:rPr>
        <w:t>.</w:t>
      </w:r>
      <w:r>
        <w:rPr>
          <w:lang w:eastAsia="ko-KR"/>
        </w:rPr>
        <w:t xml:space="preserve"> If the UE needs to measure or predict this SINR of the RO, then SS-RSRP or SS-RSRQ can be used since this UE can be in </w:t>
      </w:r>
      <w:r w:rsidR="00FC361D">
        <w:rPr>
          <w:lang w:eastAsia="ko-KR"/>
        </w:rPr>
        <w:t>an</w:t>
      </w:r>
      <w:r>
        <w:rPr>
          <w:lang w:eastAsia="ko-KR"/>
        </w:rPr>
        <w:t xml:space="preserve"> RRC no</w:t>
      </w:r>
      <w:r w:rsidR="00FC361D">
        <w:rPr>
          <w:lang w:eastAsia="ko-KR"/>
        </w:rPr>
        <w:t>n-</w:t>
      </w:r>
      <w:r>
        <w:rPr>
          <w:lang w:eastAsia="ko-KR"/>
        </w:rPr>
        <w:t>connected mode.</w:t>
      </w:r>
      <w:r w:rsidR="00FC5BF5">
        <w:rPr>
          <w:lang w:eastAsia="ko-KR"/>
        </w:rPr>
        <w:t xml:space="preserve"> The SS-RSRP is used to choose an SSB. </w:t>
      </w:r>
      <w:r w:rsidR="00AD6FC2">
        <w:rPr>
          <w:lang w:eastAsia="ko-KR"/>
        </w:rPr>
        <w:t>Some schemes were proposed in the previous meeting. The rationale is to confine the cell center UE to use additional ROs in order to reduce potential transmission power.</w:t>
      </w:r>
    </w:p>
    <w:p w14:paraId="2F5D9AFE" w14:textId="6969BB25" w:rsidR="00AD6FC2" w:rsidRDefault="00AD6FC2" w:rsidP="004D099D">
      <w:pPr>
        <w:pStyle w:val="af2"/>
        <w:rPr>
          <w:lang w:eastAsia="ko-KR"/>
        </w:rPr>
      </w:pPr>
      <w:r>
        <w:rPr>
          <w:rFonts w:hint="eastAsia"/>
          <w:lang w:eastAsia="ko-KR"/>
        </w:rPr>
        <w:t>I</w:t>
      </w:r>
      <w:r>
        <w:rPr>
          <w:lang w:eastAsia="ko-KR"/>
        </w:rPr>
        <w:t xml:space="preserve">n the previous meeting, some schemes were proposed. </w:t>
      </w:r>
      <w:r w:rsidR="006E6BF0">
        <w:rPr>
          <w:lang w:eastAsia="ko-KR"/>
        </w:rPr>
        <w:t>An</w:t>
      </w:r>
      <w:r>
        <w:rPr>
          <w:lang w:eastAsia="ko-KR"/>
        </w:rPr>
        <w:t xml:space="preserve"> </w:t>
      </w:r>
      <w:r w:rsidR="006E6BF0">
        <w:rPr>
          <w:lang w:eastAsia="ko-KR"/>
        </w:rPr>
        <w:t xml:space="preserve">approach is that a </w:t>
      </w:r>
      <w:r w:rsidR="008A07A1">
        <w:rPr>
          <w:lang w:eastAsia="ko-KR"/>
        </w:rPr>
        <w:t>cell</w:t>
      </w:r>
      <w:r w:rsidR="006E6BF0">
        <w:rPr>
          <w:lang w:eastAsia="ko-KR"/>
        </w:rPr>
        <w:t>-</w:t>
      </w:r>
      <w:r w:rsidR="008A07A1">
        <w:rPr>
          <w:lang w:eastAsia="ko-KR"/>
        </w:rPr>
        <w:t>center UE uses</w:t>
      </w:r>
      <w:r w:rsidR="006E6BF0">
        <w:rPr>
          <w:lang w:eastAsia="ko-KR"/>
        </w:rPr>
        <w:t xml:space="preserve"> SBFD resources. </w:t>
      </w:r>
      <w:r w:rsidR="0021650D">
        <w:rPr>
          <w:rFonts w:hint="eastAsia"/>
          <w:lang w:eastAsia="ko-KR"/>
        </w:rPr>
        <w:t>T</w:t>
      </w:r>
      <w:r w:rsidR="006E6BF0">
        <w:rPr>
          <w:lang w:eastAsia="ko-KR"/>
        </w:rPr>
        <w:t xml:space="preserve">he SS-RSRP is further used to determine the rough location of a UE. Another approach is to </w:t>
      </w:r>
      <w:r w:rsidR="0021650D">
        <w:rPr>
          <w:lang w:eastAsia="ko-KR"/>
        </w:rPr>
        <w:t>minimize the</w:t>
      </w:r>
      <w:r w:rsidR="006E6BF0">
        <w:rPr>
          <w:lang w:eastAsia="ko-KR"/>
        </w:rPr>
        <w:t xml:space="preserve"> </w:t>
      </w:r>
      <w:r w:rsidR="0021650D">
        <w:rPr>
          <w:lang w:eastAsia="ko-KR"/>
        </w:rPr>
        <w:t xml:space="preserve">interference leakage by allocating ROs of cell-center UE at near the guard PRBs between UL usable PRBs and DL usable PRBs. </w:t>
      </w:r>
      <w:r w:rsidR="00F37BAE">
        <w:rPr>
          <w:lang w:eastAsia="ko-KR"/>
        </w:rPr>
        <w:t>Th</w:t>
      </w:r>
      <w:r w:rsidR="000C3C23">
        <w:rPr>
          <w:lang w:eastAsia="ko-KR"/>
        </w:rPr>
        <w:t>e RO frequency resource implies the rough location of a UE.</w:t>
      </w:r>
    </w:p>
    <w:p w14:paraId="21F09A77" w14:textId="6F25CF12" w:rsidR="00F37BAE" w:rsidRDefault="00F37BAE" w:rsidP="004D099D">
      <w:pPr>
        <w:pStyle w:val="af2"/>
        <w:rPr>
          <w:lang w:eastAsia="ko-KR"/>
        </w:rPr>
      </w:pPr>
      <w:r>
        <w:rPr>
          <w:rFonts w:hint="eastAsia"/>
          <w:lang w:eastAsia="ko-KR"/>
        </w:rPr>
        <w:t>W</w:t>
      </w:r>
      <w:r>
        <w:rPr>
          <w:lang w:eastAsia="ko-KR"/>
        </w:rPr>
        <w:t xml:space="preserve">e prefer to apply </w:t>
      </w:r>
      <w:r w:rsidR="000C3C23">
        <w:rPr>
          <w:lang w:eastAsia="ko-KR"/>
        </w:rPr>
        <w:t xml:space="preserve">the other approach based on measuring the interference. The SS-RSRQ can be considered in this purpose because the RSSI reflects the DL interference. The DL interference comes from the DL inter-TRP and </w:t>
      </w:r>
      <w:r w:rsidR="00974871">
        <w:rPr>
          <w:lang w:eastAsia="ko-KR"/>
        </w:rPr>
        <w:t>leakage of self-interference and cross-link interference. We observe that this DL interference level from the aggressor would be the UL interference level to the victim.</w:t>
      </w:r>
      <w:r w:rsidR="0057106C">
        <w:rPr>
          <w:lang w:eastAsia="ko-KR"/>
        </w:rPr>
        <w:t xml:space="preserve"> If the UE can measure SS-RSRQ on SBFD symbols and SS-RSRQ on DL symbols separately, then the SBFD impacts would be quantified. We suggest to use SS-RSRP to choose an appropriate SSB as the previous releases and then to further use SS-RSRQ to whether legacy ROs or additional ROs are used.</w:t>
      </w:r>
    </w:p>
    <w:p w14:paraId="6271A1D5" w14:textId="5E927D5E" w:rsidR="006E6BF0" w:rsidRPr="006E6BF0" w:rsidRDefault="0057106C" w:rsidP="004D099D">
      <w:pPr>
        <w:pStyle w:val="af2"/>
        <w:rPr>
          <w:b/>
          <w:lang w:eastAsia="ko-KR"/>
        </w:rPr>
      </w:pPr>
      <w:bookmarkStart w:id="17" w:name="_Ref178950066"/>
      <w:r w:rsidRPr="00F11954">
        <w:rPr>
          <w:b/>
        </w:rPr>
        <w:t xml:space="preserve">Proposal </w:t>
      </w:r>
      <w:r w:rsidRPr="00F11954">
        <w:rPr>
          <w:b/>
        </w:rPr>
        <w:fldChar w:fldCharType="begin"/>
      </w:r>
      <w:r w:rsidRPr="00F11954">
        <w:rPr>
          <w:b/>
        </w:rPr>
        <w:instrText xml:space="preserve"> SEQ Proposal \* ARABIC </w:instrText>
      </w:r>
      <w:r w:rsidRPr="00F11954">
        <w:rPr>
          <w:b/>
        </w:rPr>
        <w:fldChar w:fldCharType="separate"/>
      </w:r>
      <w:r w:rsidR="00A304AB">
        <w:rPr>
          <w:b/>
          <w:noProof/>
        </w:rPr>
        <w:t>4</w:t>
      </w:r>
      <w:r w:rsidRPr="00F11954">
        <w:rPr>
          <w:b/>
        </w:rPr>
        <w:fldChar w:fldCharType="end"/>
      </w:r>
      <w:r w:rsidR="006E6BF0" w:rsidRPr="00DF1F6B">
        <w:rPr>
          <w:b/>
          <w:lang w:eastAsia="ko-KR"/>
        </w:rPr>
        <w:t xml:space="preserve">: </w:t>
      </w:r>
      <w:r w:rsidR="00F64362">
        <w:rPr>
          <w:b/>
          <w:lang w:eastAsia="ko-KR"/>
        </w:rPr>
        <w:t xml:space="preserve">Consider </w:t>
      </w:r>
      <w:r w:rsidR="006E6BF0" w:rsidRPr="00DF1F6B">
        <w:rPr>
          <w:b/>
          <w:lang w:eastAsia="ko-KR"/>
        </w:rPr>
        <w:t>SS-RSRQ to choose legacy RO or additional RO.</w:t>
      </w:r>
      <w:bookmarkEnd w:id="17"/>
    </w:p>
    <w:p w14:paraId="41811126" w14:textId="77777777" w:rsidR="006F1BE1" w:rsidRDefault="006F1BE1" w:rsidP="000D3F1E">
      <w:pPr>
        <w:pStyle w:val="af2"/>
        <w:rPr>
          <w:u w:val="single"/>
          <w:lang w:eastAsia="ko-KR"/>
        </w:rPr>
      </w:pPr>
    </w:p>
    <w:p w14:paraId="6B056C4F" w14:textId="076B7C02" w:rsidR="00554663" w:rsidRPr="00DF1F6B" w:rsidRDefault="00554663" w:rsidP="000D3F1E">
      <w:pPr>
        <w:pStyle w:val="af2"/>
        <w:rPr>
          <w:u w:val="single"/>
          <w:lang w:eastAsia="ko-KR"/>
        </w:rPr>
      </w:pPr>
      <w:r w:rsidRPr="00DF1F6B">
        <w:rPr>
          <w:u w:val="single"/>
          <w:lang w:eastAsia="ko-KR"/>
        </w:rPr>
        <w:t>CFRA</w:t>
      </w:r>
      <w:r>
        <w:rPr>
          <w:u w:val="single"/>
          <w:lang w:eastAsia="ko-KR"/>
        </w:rPr>
        <w:t xml:space="preserve"> on additional ROs</w:t>
      </w:r>
    </w:p>
    <w:tbl>
      <w:tblPr>
        <w:tblStyle w:val="a6"/>
        <w:tblW w:w="0" w:type="auto"/>
        <w:tblLook w:val="04A0" w:firstRow="1" w:lastRow="0" w:firstColumn="1" w:lastColumn="0" w:noHBand="0" w:noVBand="1"/>
      </w:tblPr>
      <w:tblGrid>
        <w:gridCol w:w="9016"/>
      </w:tblGrid>
      <w:tr w:rsidR="00554663" w14:paraId="3501033F" w14:textId="77777777" w:rsidTr="00554663">
        <w:tc>
          <w:tcPr>
            <w:tcW w:w="9016" w:type="dxa"/>
          </w:tcPr>
          <w:p w14:paraId="153D874B" w14:textId="5F4D9FEE" w:rsidR="00554663" w:rsidRPr="00FE3B05" w:rsidRDefault="00554663" w:rsidP="00554663">
            <w:pPr>
              <w:rPr>
                <w:rFonts w:ascii="Times New Roman" w:hAnsi="Times New Roman"/>
                <w:iCs/>
                <w:szCs w:val="20"/>
                <w:highlight w:val="green"/>
                <w:lang w:val="en-US"/>
              </w:rPr>
            </w:pPr>
            <w:r w:rsidRPr="00FE3B05">
              <w:rPr>
                <w:rFonts w:ascii="Times New Roman" w:hAnsi="Times New Roman"/>
                <w:iCs/>
                <w:szCs w:val="20"/>
                <w:highlight w:val="green"/>
                <w:lang w:val="en-US"/>
              </w:rPr>
              <w:t>Agreement</w:t>
            </w:r>
            <w:r>
              <w:rPr>
                <w:rFonts w:ascii="Times New Roman" w:hAnsi="Times New Roman"/>
                <w:iCs/>
                <w:szCs w:val="20"/>
                <w:highlight w:val="green"/>
                <w:lang w:val="en-US"/>
              </w:rPr>
              <w:t xml:space="preserve"> 116b</w:t>
            </w:r>
          </w:p>
          <w:p w14:paraId="747C1019" w14:textId="77777777" w:rsidR="00554663" w:rsidRPr="00FE3B05" w:rsidRDefault="00554663" w:rsidP="00554663">
            <w:pPr>
              <w:rPr>
                <w:rFonts w:ascii="Times New Roman" w:hAnsi="Times New Roman"/>
                <w:szCs w:val="20"/>
              </w:rPr>
            </w:pPr>
            <w:r w:rsidRPr="00FE3B05">
              <w:rPr>
                <w:rFonts w:ascii="Times New Roman" w:hAnsi="Times New Roman"/>
                <w:szCs w:val="20"/>
              </w:rPr>
              <w:t>Confirm the working assumption:</w:t>
            </w:r>
          </w:p>
          <w:p w14:paraId="568296B4" w14:textId="77777777" w:rsidR="00554663" w:rsidRPr="00FE3B05" w:rsidRDefault="00554663" w:rsidP="00554663">
            <w:pPr>
              <w:ind w:left="720"/>
              <w:rPr>
                <w:rFonts w:ascii="Times New Roman" w:hAnsi="Times New Roman"/>
                <w:sz w:val="18"/>
                <w:szCs w:val="18"/>
                <w:highlight w:val="darkYellow"/>
              </w:rPr>
            </w:pPr>
            <w:r w:rsidRPr="00FE3B05">
              <w:rPr>
                <w:rFonts w:ascii="Times New Roman" w:hAnsi="Times New Roman"/>
                <w:sz w:val="18"/>
                <w:szCs w:val="18"/>
                <w:highlight w:val="darkYellow"/>
              </w:rPr>
              <w:t>Working assumption:</w:t>
            </w:r>
          </w:p>
          <w:p w14:paraId="7F9C94AF" w14:textId="3FFD443A" w:rsidR="00554663" w:rsidRPr="00B1199E" w:rsidRDefault="00554663" w:rsidP="00DF1F6B">
            <w:pPr>
              <w:ind w:left="720"/>
              <w:rPr>
                <w:lang w:eastAsia="ko-KR"/>
              </w:rPr>
            </w:pPr>
            <w:r w:rsidRPr="00FE3B05">
              <w:rPr>
                <w:rFonts w:ascii="Times New Roman" w:hAnsi="Times New Roman"/>
                <w:sz w:val="18"/>
                <w:szCs w:val="18"/>
              </w:rPr>
              <w:t>For SBFD aware UEs in RRC CONNECTED state, support CBRA and CFRA in SBFD symbols.</w:t>
            </w:r>
          </w:p>
        </w:tc>
      </w:tr>
    </w:tbl>
    <w:p w14:paraId="0FE04256" w14:textId="60493A7D" w:rsidR="00F239B1" w:rsidRDefault="00F239B1" w:rsidP="000D3F1E">
      <w:pPr>
        <w:pStyle w:val="af2"/>
        <w:rPr>
          <w:lang w:val="en-GB" w:eastAsia="ko-KR"/>
        </w:rPr>
      </w:pPr>
      <w:r w:rsidRPr="00D61F80">
        <w:rPr>
          <w:lang w:eastAsia="ko-KR"/>
        </w:rPr>
        <w:t>The focus of</w:t>
      </w:r>
      <w:r w:rsidR="00554663">
        <w:rPr>
          <w:lang w:eastAsia="ko-KR"/>
        </w:rPr>
        <w:t xml:space="preserve"> CFRA</w:t>
      </w:r>
      <w:r w:rsidRPr="00D61F80">
        <w:rPr>
          <w:lang w:eastAsia="ko-KR"/>
        </w:rPr>
        <w:t xml:space="preserve"> discussion is well suited </w:t>
      </w:r>
      <w:r w:rsidR="00B472B7">
        <w:rPr>
          <w:lang w:eastAsia="ko-KR"/>
        </w:rPr>
        <w:t xml:space="preserve">after which trigger events are applicable to additional ROs. </w:t>
      </w:r>
      <w:r w:rsidR="005305D0">
        <w:rPr>
          <w:lang w:eastAsia="ko-KR"/>
        </w:rPr>
        <w:t>We</w:t>
      </w:r>
      <w:r w:rsidR="00B472B7">
        <w:rPr>
          <w:lang w:eastAsia="ko-KR"/>
        </w:rPr>
        <w:t xml:space="preserve"> mean CFRA by </w:t>
      </w:r>
      <w:proofErr w:type="spellStart"/>
      <w:r w:rsidR="00B472B7" w:rsidRPr="005305D0">
        <w:rPr>
          <w:i/>
          <w:lang w:eastAsia="ko-KR"/>
        </w:rPr>
        <w:t>cfra</w:t>
      </w:r>
      <w:proofErr w:type="spellEnd"/>
      <w:r w:rsidR="00B472B7">
        <w:rPr>
          <w:lang w:eastAsia="ko-KR"/>
        </w:rPr>
        <w:t xml:space="preserve"> and SI request. We propose all RA triggers to be supported on both legacy ROs and additional ROs to fulfill SBFD RA motivations.</w:t>
      </w:r>
      <w:r w:rsidR="00A844ED">
        <w:rPr>
          <w:lang w:eastAsia="ko-KR"/>
        </w:rPr>
        <w:t xml:space="preserve"> </w:t>
      </w:r>
      <w:r w:rsidR="00317388" w:rsidRPr="00D61F80">
        <w:rPr>
          <w:lang w:eastAsia="ko-KR"/>
        </w:rPr>
        <w:t>In most case, CFRA configures</w:t>
      </w:r>
      <w:r w:rsidR="00317388">
        <w:rPr>
          <w:lang w:val="en-GB" w:eastAsia="ko-KR"/>
        </w:rPr>
        <w:t xml:space="preserve"> own set of ROs per RA trigger, and if no additional set of ROs is identified, then the UE utilizes the set of RO for CBRA.</w:t>
      </w:r>
      <w:r w:rsidR="007E082E">
        <w:rPr>
          <w:lang w:val="en-GB" w:eastAsia="ko-KR"/>
        </w:rPr>
        <w:t xml:space="preserve"> </w:t>
      </w:r>
      <w:r w:rsidR="007E082E">
        <w:rPr>
          <w:rFonts w:hint="eastAsia"/>
          <w:lang w:val="en-GB" w:eastAsia="ko-KR"/>
        </w:rPr>
        <w:t>C</w:t>
      </w:r>
      <w:r w:rsidR="007E082E">
        <w:rPr>
          <w:lang w:val="en-GB" w:eastAsia="ko-KR"/>
        </w:rPr>
        <w:t>FRA is closely related to SSB-RO mapping</w:t>
      </w:r>
      <w:r w:rsidR="00B472B7">
        <w:rPr>
          <w:lang w:val="en-GB" w:eastAsia="ko-KR"/>
        </w:rPr>
        <w:t>.</w:t>
      </w:r>
    </w:p>
    <w:p w14:paraId="12140BA6" w14:textId="552417AD" w:rsidR="008202E2" w:rsidRPr="0087739A" w:rsidRDefault="00554663">
      <w:pPr>
        <w:pStyle w:val="af2"/>
        <w:rPr>
          <w:b/>
          <w:lang w:eastAsia="ko-KR"/>
        </w:rPr>
      </w:pPr>
      <w:bookmarkStart w:id="18" w:name="_Ref174120126"/>
      <w:r w:rsidRPr="00D61F80">
        <w:rPr>
          <w:b/>
          <w:lang w:eastAsia="ko-KR"/>
        </w:rPr>
        <w:t xml:space="preserve">Proposal </w:t>
      </w:r>
      <w:r w:rsidRPr="00D61F80">
        <w:rPr>
          <w:b/>
          <w:lang w:eastAsia="ko-KR"/>
        </w:rPr>
        <w:fldChar w:fldCharType="begin"/>
      </w:r>
      <w:r w:rsidRPr="00D61F80">
        <w:rPr>
          <w:b/>
          <w:lang w:eastAsia="ko-KR"/>
        </w:rPr>
        <w:instrText xml:space="preserve"> SEQ Proposal \* ARABIC </w:instrText>
      </w:r>
      <w:r w:rsidRPr="00D61F80">
        <w:rPr>
          <w:b/>
          <w:lang w:eastAsia="ko-KR"/>
        </w:rPr>
        <w:fldChar w:fldCharType="separate"/>
      </w:r>
      <w:r w:rsidR="00A304AB">
        <w:rPr>
          <w:b/>
          <w:noProof/>
          <w:lang w:eastAsia="ko-KR"/>
        </w:rPr>
        <w:t>5</w:t>
      </w:r>
      <w:r w:rsidRPr="00D61F80">
        <w:rPr>
          <w:b/>
          <w:lang w:eastAsia="ko-KR"/>
        </w:rPr>
        <w:fldChar w:fldCharType="end"/>
      </w:r>
      <w:r w:rsidRPr="00D61F80">
        <w:rPr>
          <w:b/>
          <w:lang w:eastAsia="ko-KR"/>
        </w:rPr>
        <w:t>:</w:t>
      </w:r>
      <w:r w:rsidR="008202E2" w:rsidRPr="003875E6">
        <w:rPr>
          <w:b/>
          <w:lang w:eastAsia="ko-KR"/>
        </w:rPr>
        <w:t xml:space="preserve"> </w:t>
      </w:r>
      <w:r w:rsidR="00B472B7">
        <w:rPr>
          <w:b/>
          <w:lang w:eastAsia="ko-KR"/>
        </w:rPr>
        <w:t xml:space="preserve">Support all </w:t>
      </w:r>
      <w:r>
        <w:rPr>
          <w:b/>
          <w:lang w:eastAsia="ko-KR"/>
        </w:rPr>
        <w:t>RACH trigger event</w:t>
      </w:r>
      <w:r w:rsidR="00B472B7">
        <w:rPr>
          <w:b/>
          <w:lang w:eastAsia="ko-KR"/>
        </w:rPr>
        <w:t>s</w:t>
      </w:r>
      <w:r>
        <w:rPr>
          <w:b/>
          <w:lang w:eastAsia="ko-KR"/>
        </w:rPr>
        <w:t xml:space="preserve"> </w:t>
      </w:r>
      <w:r w:rsidR="00B472B7">
        <w:rPr>
          <w:b/>
          <w:lang w:eastAsia="ko-KR"/>
        </w:rPr>
        <w:t xml:space="preserve">on </w:t>
      </w:r>
      <w:r>
        <w:rPr>
          <w:b/>
          <w:lang w:eastAsia="ko-KR"/>
        </w:rPr>
        <w:t>additional ROs.</w:t>
      </w:r>
      <w:bookmarkEnd w:id="18"/>
    </w:p>
    <w:p w14:paraId="6A47C542" w14:textId="77777777" w:rsidR="00554663" w:rsidRDefault="00554663" w:rsidP="000D3F1E">
      <w:pPr>
        <w:pStyle w:val="af2"/>
        <w:rPr>
          <w:b/>
          <w:lang w:eastAsia="ko-KR"/>
        </w:rPr>
      </w:pPr>
    </w:p>
    <w:p w14:paraId="0EDE2CC9" w14:textId="77777777" w:rsidR="00E64FD6" w:rsidRPr="00BC5946" w:rsidRDefault="00E64FD6" w:rsidP="00E64FD6">
      <w:pPr>
        <w:pStyle w:val="af2"/>
        <w:rPr>
          <w:u w:val="single"/>
          <w:lang w:eastAsia="ko-KR"/>
        </w:rPr>
      </w:pPr>
      <w:r w:rsidRPr="00BC5946">
        <w:rPr>
          <w:rFonts w:hint="eastAsia"/>
          <w:u w:val="single"/>
          <w:lang w:eastAsia="ko-KR"/>
        </w:rPr>
        <w:t>P</w:t>
      </w:r>
      <w:r w:rsidRPr="00BC5946">
        <w:rPr>
          <w:u w:val="single"/>
          <w:lang w:eastAsia="ko-KR"/>
        </w:rPr>
        <w:t>reamble repetitions</w:t>
      </w:r>
    </w:p>
    <w:tbl>
      <w:tblPr>
        <w:tblStyle w:val="a6"/>
        <w:tblW w:w="0" w:type="auto"/>
        <w:tblLook w:val="04A0" w:firstRow="1" w:lastRow="0" w:firstColumn="1" w:lastColumn="0" w:noHBand="0" w:noVBand="1"/>
      </w:tblPr>
      <w:tblGrid>
        <w:gridCol w:w="9016"/>
      </w:tblGrid>
      <w:tr w:rsidR="00E64FD6" w:rsidRPr="00BC5946" w14:paraId="2D379496" w14:textId="77777777" w:rsidTr="00AB34BB">
        <w:tc>
          <w:tcPr>
            <w:tcW w:w="9016" w:type="dxa"/>
          </w:tcPr>
          <w:p w14:paraId="7C68D5AF" w14:textId="77777777" w:rsidR="00E64FD6" w:rsidRPr="00BC5946" w:rsidRDefault="00E64FD6" w:rsidP="00AB34BB">
            <w:r w:rsidRPr="00D61F80">
              <w:rPr>
                <w:b/>
                <w:highlight w:val="green"/>
              </w:rPr>
              <w:t>Agreement</w:t>
            </w:r>
            <w:r w:rsidRPr="00BC5946">
              <w:t xml:space="preserve"> </w:t>
            </w:r>
            <w:r w:rsidRPr="00BC5946">
              <w:rPr>
                <w:rFonts w:ascii="Times New Roman" w:hAnsi="Times New Roman" w:hint="eastAsia"/>
                <w:szCs w:val="20"/>
                <w:lang w:eastAsia="ko-KR"/>
              </w:rPr>
              <w:t>(116)</w:t>
            </w:r>
          </w:p>
          <w:p w14:paraId="5CDAA364" w14:textId="77777777" w:rsidR="00E64FD6" w:rsidRPr="00BC5946" w:rsidRDefault="00E64FD6" w:rsidP="00AB34BB">
            <w:r w:rsidRPr="00BC5946">
              <w:t>For SBFD aware UEs in RRC CONNECTED state,</w:t>
            </w:r>
            <w:r w:rsidRPr="00BC5946">
              <w:rPr>
                <w:rFonts w:hint="eastAsia"/>
              </w:rPr>
              <w:t xml:space="preserve"> </w:t>
            </w:r>
            <w:r w:rsidRPr="00BC5946">
              <w:t>at least PRACH without repetition is supported in SBFD symbols.</w:t>
            </w:r>
          </w:p>
          <w:p w14:paraId="4ABB273E" w14:textId="77777777" w:rsidR="00E64FD6" w:rsidRPr="00BC5946" w:rsidRDefault="00E64FD6" w:rsidP="00C53564">
            <w:pPr>
              <w:numPr>
                <w:ilvl w:val="0"/>
                <w:numId w:val="4"/>
              </w:numPr>
              <w:rPr>
                <w:lang w:eastAsia="x-none"/>
              </w:rPr>
            </w:pPr>
            <w:r w:rsidRPr="00BC5946">
              <w:rPr>
                <w:lang w:eastAsia="x-none"/>
              </w:rPr>
              <w:t>FFS PRACH repetition in SBFD symbols.</w:t>
            </w:r>
          </w:p>
          <w:p w14:paraId="55ED5F3F" w14:textId="77777777" w:rsidR="00E64FD6" w:rsidRDefault="00E64FD6" w:rsidP="00C53564">
            <w:pPr>
              <w:numPr>
                <w:ilvl w:val="0"/>
                <w:numId w:val="4"/>
              </w:numPr>
              <w:rPr>
                <w:lang w:eastAsia="x-none"/>
              </w:rPr>
            </w:pPr>
            <w:r w:rsidRPr="00BC5946">
              <w:rPr>
                <w:lang w:eastAsia="x-none"/>
              </w:rPr>
              <w:t>FFS PRACH repetition across SBFD symbols and non-SBFDs symbols.</w:t>
            </w:r>
          </w:p>
          <w:p w14:paraId="415AD84E" w14:textId="77777777" w:rsidR="00CB5B22" w:rsidRDefault="00CB5B22" w:rsidP="00CB5B22">
            <w:pPr>
              <w:rPr>
                <w:lang w:eastAsia="x-none"/>
              </w:rPr>
            </w:pPr>
          </w:p>
          <w:p w14:paraId="2DEB2EA1" w14:textId="7FA3D17E" w:rsidR="001639AD" w:rsidRPr="00836D9F" w:rsidRDefault="001639AD" w:rsidP="001639AD">
            <w:pPr>
              <w:rPr>
                <w:rFonts w:ascii="Times New Roman" w:hAnsi="Times New Roman"/>
              </w:rPr>
            </w:pPr>
            <w:r w:rsidRPr="00836D9F">
              <w:rPr>
                <w:rFonts w:ascii="Times New Roman" w:hAnsi="Times New Roman"/>
                <w:highlight w:val="green"/>
              </w:rPr>
              <w:t>Agreement</w:t>
            </w:r>
            <w:r>
              <w:rPr>
                <w:rFonts w:ascii="Times New Roman" w:hAnsi="Times New Roman"/>
                <w:highlight w:val="green"/>
              </w:rPr>
              <w:t xml:space="preserve"> 118</w:t>
            </w:r>
          </w:p>
          <w:p w14:paraId="326892BB" w14:textId="77777777" w:rsidR="001639AD" w:rsidRPr="00836D9F" w:rsidRDefault="001639AD" w:rsidP="001639AD">
            <w:pPr>
              <w:rPr>
                <w:rFonts w:ascii="Times New Roman" w:hAnsi="Times New Roman"/>
              </w:rPr>
            </w:pPr>
            <w:r w:rsidRPr="00836D9F">
              <w:rPr>
                <w:rFonts w:ascii="Times New Roman" w:hAnsi="Times New Roman"/>
              </w:rPr>
              <w:t xml:space="preserve">For SBFD aware UEs, </w:t>
            </w:r>
            <w:r w:rsidRPr="00836D9F">
              <w:rPr>
                <w:rFonts w:ascii="Times New Roman" w:hAnsi="Times New Roman"/>
                <w:u w:val="single"/>
              </w:rPr>
              <w:t xml:space="preserve">at least </w:t>
            </w:r>
            <w:r w:rsidRPr="00836D9F">
              <w:rPr>
                <w:rFonts w:ascii="Times New Roman" w:hAnsi="Times New Roman"/>
              </w:rPr>
              <w:t>support the following:</w:t>
            </w:r>
          </w:p>
          <w:p w14:paraId="70D1EB45" w14:textId="77777777" w:rsidR="001639AD" w:rsidRPr="00836D9F" w:rsidRDefault="001639AD" w:rsidP="00C53564">
            <w:pPr>
              <w:numPr>
                <w:ilvl w:val="0"/>
                <w:numId w:val="16"/>
              </w:numPr>
              <w:spacing w:line="278" w:lineRule="auto"/>
              <w:rPr>
                <w:rFonts w:ascii="Times New Roman" w:hAnsi="Times New Roman"/>
                <w:lang w:eastAsia="x-none"/>
              </w:rPr>
            </w:pPr>
            <w:r w:rsidRPr="00836D9F">
              <w:rPr>
                <w:rFonts w:ascii="Times New Roman" w:hAnsi="Times New Roman"/>
                <w:lang w:eastAsia="x-none"/>
              </w:rPr>
              <w:t>PRACH transmission with preamble repetitions within additional-ROs (not across additional-Ros and legacy ROs)</w:t>
            </w:r>
          </w:p>
          <w:p w14:paraId="08DD4F4B" w14:textId="5F107A68" w:rsidR="00CB5B22" w:rsidRPr="00BC5946" w:rsidRDefault="001639AD" w:rsidP="00106A32">
            <w:pPr>
              <w:spacing w:line="278" w:lineRule="auto"/>
              <w:rPr>
                <w:lang w:eastAsia="x-none"/>
              </w:rPr>
            </w:pPr>
            <w:r w:rsidRPr="00836D9F">
              <w:rPr>
                <w:rFonts w:ascii="Times New Roman" w:hAnsi="Times New Roman"/>
                <w:lang w:eastAsia="x-none"/>
              </w:rPr>
              <w:t>Note: SBFD aware UEs support PRACH transmission with preamble repetitions only within legacy-ROs (not across additional-ROs and legacy ROs) as in legacy releases.</w:t>
            </w:r>
          </w:p>
        </w:tc>
      </w:tr>
    </w:tbl>
    <w:p w14:paraId="657CB028" w14:textId="459959E3" w:rsidR="003B5EB0" w:rsidRDefault="00E64FD6" w:rsidP="00E64FD6">
      <w:pPr>
        <w:pStyle w:val="af2"/>
        <w:rPr>
          <w:lang w:eastAsia="ko-KR"/>
        </w:rPr>
      </w:pPr>
      <w:r w:rsidRPr="00106A32">
        <w:rPr>
          <w:lang w:eastAsia="ko-KR"/>
        </w:rPr>
        <w:t xml:space="preserve">A UE in edge of coverage may perform PRACH preamble repetition and the UE has to form an RO group using a chosen set of ROs. If preamble repetition is supported, then the RO group are in only UL symbols according to the current specification, or the RO group are in possibly only SD symbols in the SBFD system if an enhancement is made. </w:t>
      </w:r>
    </w:p>
    <w:p w14:paraId="5C08B694" w14:textId="77777777" w:rsidR="00BF4D2E" w:rsidRDefault="00106A32" w:rsidP="00E64FD6">
      <w:pPr>
        <w:pStyle w:val="af2"/>
        <w:rPr>
          <w:lang w:eastAsia="ko-KR"/>
        </w:rPr>
      </w:pPr>
      <w:r>
        <w:rPr>
          <w:rFonts w:hint="eastAsia"/>
          <w:lang w:eastAsia="ko-KR"/>
        </w:rPr>
        <w:t>I</w:t>
      </w:r>
      <w:r>
        <w:rPr>
          <w:lang w:eastAsia="ko-KR"/>
        </w:rPr>
        <w:t xml:space="preserve">n the previous meeting, it is agreed that an RO group consists of either legacy ROs </w:t>
      </w:r>
      <w:r w:rsidR="005305D0">
        <w:rPr>
          <w:lang w:eastAsia="ko-KR"/>
        </w:rPr>
        <w:t xml:space="preserve">only </w:t>
      </w:r>
      <w:r>
        <w:rPr>
          <w:lang w:eastAsia="ko-KR"/>
        </w:rPr>
        <w:t>or additional ROs</w:t>
      </w:r>
      <w:r w:rsidR="005305D0">
        <w:rPr>
          <w:lang w:eastAsia="ko-KR"/>
        </w:rPr>
        <w:t xml:space="preserve"> only</w:t>
      </w:r>
      <w:r>
        <w:rPr>
          <w:lang w:eastAsia="ko-KR"/>
        </w:rPr>
        <w:t>.</w:t>
      </w:r>
      <w:r w:rsidR="00386E40">
        <w:rPr>
          <w:lang w:eastAsia="ko-KR"/>
        </w:rPr>
        <w:t xml:space="preserve"> Combining with the other agreements, ROs on SD symbols have the legacy mapping with SSBs. It is observed that each RO grouping is made per symbol type. </w:t>
      </w:r>
      <w:r w:rsidR="00BF4D2E">
        <w:rPr>
          <w:lang w:eastAsia="ko-KR"/>
        </w:rPr>
        <w:t>If an RO has both SD and ND symbols, then its validity is checked in terms of the type of its first symbol of the RO.</w:t>
      </w:r>
    </w:p>
    <w:p w14:paraId="271A2DB0" w14:textId="5954D2D2" w:rsidR="00106A32" w:rsidRPr="00106A32" w:rsidRDefault="00BF4D2E" w:rsidP="00E64FD6">
      <w:pPr>
        <w:pStyle w:val="af2"/>
        <w:rPr>
          <w:lang w:eastAsia="ko-KR"/>
        </w:rPr>
      </w:pPr>
      <w:r>
        <w:rPr>
          <w:lang w:eastAsia="ko-KR"/>
        </w:rPr>
        <w:t>It has an advantage of having repetitions across symbol types. The RO grouping requires long time depending on TDD configurations and SSB-RO mapping ratio. Longer time means that more memory is required at the gNB for combined demodulation, and also at the UE because the UE has to maintain the same power level and the same frequency resource and the same spatial filter during the time. If we allow the RO group across symbol types, then we can significantly reduce the time for an RACH attempt by using the additional ROs.</w:t>
      </w:r>
    </w:p>
    <w:p w14:paraId="0BF632F4" w14:textId="6E0B7881" w:rsidR="00E36D60" w:rsidRDefault="00E36D60" w:rsidP="002866B6">
      <w:pPr>
        <w:pStyle w:val="af2"/>
        <w:rPr>
          <w:lang w:eastAsia="ko-KR"/>
        </w:rPr>
      </w:pPr>
      <w:r>
        <w:rPr>
          <w:lang w:eastAsia="ko-KR"/>
        </w:rPr>
        <w:t xml:space="preserve">An RACH attempt can correspond to one or two RO groups, where each RO group is within the same symbol type. </w:t>
      </w:r>
      <w:r w:rsidR="00870F1A">
        <w:rPr>
          <w:lang w:eastAsia="ko-KR"/>
        </w:rPr>
        <w:t>T</w:t>
      </w:r>
      <w:r>
        <w:rPr>
          <w:lang w:eastAsia="ko-KR"/>
        </w:rPr>
        <w:t xml:space="preserve">he repetition factor </w:t>
      </w:r>
      <w:r w:rsidRPr="00E36D60">
        <w:rPr>
          <w:i/>
          <w:lang w:eastAsia="ko-KR"/>
        </w:rPr>
        <w:t>N</w:t>
      </w:r>
      <w:r>
        <w:rPr>
          <w:lang w:eastAsia="ko-KR"/>
        </w:rPr>
        <w:t xml:space="preserve"> can be determined by SS-RSRP and N can be factor</w:t>
      </w:r>
      <w:r w:rsidR="00CB7B7D">
        <w:rPr>
          <w:lang w:eastAsia="ko-KR"/>
        </w:rPr>
        <w:t>ed, using configured rule,</w:t>
      </w:r>
      <w:r>
        <w:rPr>
          <w:lang w:eastAsia="ko-KR"/>
        </w:rPr>
        <w:t xml:space="preserve"> into smaller repetition factors, e.g., </w:t>
      </w:r>
      <w:r w:rsidRPr="00E36D60">
        <w:rPr>
          <w:i/>
          <w:lang w:eastAsia="ko-KR"/>
        </w:rPr>
        <w:t>N1</w:t>
      </w:r>
      <w:r>
        <w:rPr>
          <w:lang w:eastAsia="ko-KR"/>
        </w:rPr>
        <w:t xml:space="preserve"> and </w:t>
      </w:r>
      <w:r w:rsidRPr="00E36D60">
        <w:rPr>
          <w:i/>
          <w:lang w:eastAsia="ko-KR"/>
        </w:rPr>
        <w:t>N2</w:t>
      </w:r>
      <w:r w:rsidR="00354414">
        <w:rPr>
          <w:i/>
          <w:lang w:eastAsia="ko-KR"/>
        </w:rPr>
        <w:t xml:space="preserve"> </w:t>
      </w:r>
      <w:r w:rsidR="000C3D16" w:rsidRPr="000C3D16">
        <w:rPr>
          <w:lang w:eastAsia="ko-KR"/>
        </w:rPr>
        <w:t>possibly half of</w:t>
      </w:r>
      <w:r w:rsidR="000C3D16">
        <w:rPr>
          <w:i/>
          <w:lang w:eastAsia="ko-KR"/>
        </w:rPr>
        <w:t xml:space="preserve"> N</w:t>
      </w:r>
      <w:r>
        <w:rPr>
          <w:lang w:eastAsia="ko-KR"/>
        </w:rPr>
        <w:t xml:space="preserve">. </w:t>
      </w:r>
      <w:r w:rsidR="00CB7B7D">
        <w:rPr>
          <w:lang w:eastAsia="ko-KR"/>
        </w:rPr>
        <w:t xml:space="preserve">Now we have </w:t>
      </w:r>
      <w:r>
        <w:rPr>
          <w:lang w:eastAsia="ko-KR"/>
        </w:rPr>
        <w:t>RO group of N1 and RO group of N2</w:t>
      </w:r>
      <w:r w:rsidR="00CB7B7D">
        <w:rPr>
          <w:lang w:eastAsia="ko-KR"/>
        </w:rPr>
        <w:t>. Each smaller RO group is transmitted independently, and the gNB</w:t>
      </w:r>
      <w:r>
        <w:rPr>
          <w:lang w:eastAsia="ko-KR"/>
        </w:rPr>
        <w:t xml:space="preserve"> </w:t>
      </w:r>
      <w:r w:rsidR="00CB7B7D">
        <w:rPr>
          <w:lang w:eastAsia="ko-KR"/>
        </w:rPr>
        <w:t xml:space="preserve">combines </w:t>
      </w:r>
      <w:r w:rsidR="00870F1A">
        <w:rPr>
          <w:lang w:eastAsia="ko-KR"/>
        </w:rPr>
        <w:t xml:space="preserve">those two RO groups as an RACH attempt. </w:t>
      </w:r>
    </w:p>
    <w:p w14:paraId="6C882143" w14:textId="70732518" w:rsidR="002866B6" w:rsidRPr="00106A32" w:rsidRDefault="00870F1A" w:rsidP="00071E28">
      <w:pPr>
        <w:pStyle w:val="af2"/>
        <w:rPr>
          <w:lang w:eastAsia="ko-KR"/>
        </w:rPr>
      </w:pPr>
      <w:r>
        <w:rPr>
          <w:rFonts w:hint="eastAsia"/>
          <w:lang w:eastAsia="ko-KR"/>
        </w:rPr>
        <w:t>F</w:t>
      </w:r>
      <w:r>
        <w:rPr>
          <w:lang w:eastAsia="ko-KR"/>
        </w:rPr>
        <w:t xml:space="preserve">or example, 4 ROs </w:t>
      </w:r>
      <w:r w:rsidR="00071E28">
        <w:rPr>
          <w:lang w:eastAsia="ko-KR"/>
        </w:rPr>
        <w:t>are one RO group and RO subgroup has 2 ROs. Each RO group corresponds to legacy ROs or additional ROs. The UE can use the preamble index in the repetition factor of 4. RAR can be determined using the last RO in the RO group.</w:t>
      </w:r>
      <w:r w:rsidR="002866B6" w:rsidRPr="00106A32">
        <w:rPr>
          <w:lang w:eastAsia="ko-KR"/>
        </w:rPr>
        <w:t xml:space="preserve"> Following legacy behavior as much as possible, we can keep the same frequency resource in the same symbol type, but the frequency shift is allowed in the boundary of different symbol types.</w:t>
      </w:r>
    </w:p>
    <w:p w14:paraId="069CD4E7" w14:textId="096B3B86" w:rsidR="00071E28" w:rsidRDefault="002866B6" w:rsidP="002866B6">
      <w:pPr>
        <w:pStyle w:val="af2"/>
        <w:rPr>
          <w:b/>
          <w:lang w:eastAsia="ko-KR"/>
        </w:rPr>
      </w:pPr>
      <w:bookmarkStart w:id="19" w:name="_Ref178950081"/>
      <w:bookmarkStart w:id="20" w:name="_Ref174009468"/>
      <w:r w:rsidRPr="00106A32">
        <w:rPr>
          <w:b/>
        </w:rPr>
        <w:t xml:space="preserve">Proposal </w:t>
      </w:r>
      <w:r w:rsidRPr="00106A32">
        <w:rPr>
          <w:b/>
        </w:rPr>
        <w:fldChar w:fldCharType="begin"/>
      </w:r>
      <w:r w:rsidRPr="00106A32">
        <w:rPr>
          <w:b/>
        </w:rPr>
        <w:instrText xml:space="preserve"> SEQ Proposal \* ARABIC </w:instrText>
      </w:r>
      <w:r w:rsidRPr="00106A32">
        <w:rPr>
          <w:b/>
        </w:rPr>
        <w:fldChar w:fldCharType="separate"/>
      </w:r>
      <w:r w:rsidR="00A304AB">
        <w:rPr>
          <w:b/>
          <w:noProof/>
        </w:rPr>
        <w:t>6</w:t>
      </w:r>
      <w:r w:rsidRPr="00106A32">
        <w:rPr>
          <w:b/>
        </w:rPr>
        <w:fldChar w:fldCharType="end"/>
      </w:r>
      <w:r w:rsidRPr="00106A32">
        <w:rPr>
          <w:b/>
          <w:lang w:eastAsia="ko-KR"/>
        </w:rPr>
        <w:t xml:space="preserve">: </w:t>
      </w:r>
      <w:r w:rsidR="00071E28">
        <w:rPr>
          <w:b/>
          <w:lang w:eastAsia="ko-KR"/>
        </w:rPr>
        <w:t xml:space="preserve">Support </w:t>
      </w:r>
      <w:r w:rsidR="00071E28" w:rsidRPr="00071E28">
        <w:rPr>
          <w:b/>
          <w:lang w:eastAsia="x-none"/>
        </w:rPr>
        <w:t>PRACH repetitions across SBFD symbols and non-SBFDs symbols.</w:t>
      </w:r>
      <w:bookmarkEnd w:id="19"/>
    </w:p>
    <w:bookmarkEnd w:id="20"/>
    <w:p w14:paraId="0C3814B8" w14:textId="24450D13" w:rsidR="00DF1F6B" w:rsidRDefault="00CD6AEF" w:rsidP="00DF1F6B">
      <w:pPr>
        <w:pStyle w:val="H2"/>
        <w:numPr>
          <w:ilvl w:val="2"/>
          <w:numId w:val="1"/>
        </w:numPr>
        <w:ind w:leftChars="0"/>
      </w:pPr>
      <w:r>
        <w:t>Scheme based on a single configuration</w:t>
      </w:r>
    </w:p>
    <w:p w14:paraId="18871DFD" w14:textId="13521DE1" w:rsidR="00DF1F6B" w:rsidRPr="00043946" w:rsidRDefault="00043946" w:rsidP="00DF1F6B">
      <w:pPr>
        <w:pStyle w:val="af2"/>
        <w:rPr>
          <w:u w:val="single"/>
          <w:lang w:eastAsia="ko-KR"/>
        </w:rPr>
      </w:pPr>
      <w:r w:rsidRPr="00043946">
        <w:rPr>
          <w:rFonts w:hint="eastAsia"/>
          <w:u w:val="single"/>
          <w:lang w:eastAsia="ko-KR"/>
        </w:rPr>
        <w:t>F</w:t>
      </w:r>
      <w:r w:rsidRPr="00043946">
        <w:rPr>
          <w:u w:val="single"/>
          <w:lang w:eastAsia="ko-KR"/>
        </w:rPr>
        <w:t>requency resource offset between legacy ROs and additional ROs</w:t>
      </w:r>
    </w:p>
    <w:tbl>
      <w:tblPr>
        <w:tblStyle w:val="a6"/>
        <w:tblW w:w="0" w:type="auto"/>
        <w:tblLook w:val="04A0" w:firstRow="1" w:lastRow="0" w:firstColumn="1" w:lastColumn="0" w:noHBand="0" w:noVBand="1"/>
      </w:tblPr>
      <w:tblGrid>
        <w:gridCol w:w="9016"/>
      </w:tblGrid>
      <w:tr w:rsidR="00F536A2" w14:paraId="63AC5680" w14:textId="77777777" w:rsidTr="00F536A2">
        <w:tc>
          <w:tcPr>
            <w:tcW w:w="9016" w:type="dxa"/>
          </w:tcPr>
          <w:p w14:paraId="7F82DB73" w14:textId="73F3F4B3" w:rsidR="00C53564" w:rsidRPr="00836D9F" w:rsidRDefault="00C53564" w:rsidP="00C53564">
            <w:pPr>
              <w:rPr>
                <w:rFonts w:ascii="Times New Roman" w:hAnsi="Times New Roman"/>
                <w:szCs w:val="20"/>
              </w:rPr>
            </w:pPr>
            <w:r w:rsidRPr="00836D9F">
              <w:rPr>
                <w:rFonts w:ascii="Times New Roman" w:hAnsi="Times New Roman"/>
                <w:szCs w:val="20"/>
                <w:highlight w:val="green"/>
              </w:rPr>
              <w:t>Agreement</w:t>
            </w:r>
            <w:r>
              <w:rPr>
                <w:rFonts w:ascii="Times New Roman" w:hAnsi="Times New Roman"/>
                <w:szCs w:val="20"/>
                <w:highlight w:val="green"/>
              </w:rPr>
              <w:t xml:space="preserve"> 118</w:t>
            </w:r>
          </w:p>
          <w:p w14:paraId="5A29D146" w14:textId="77777777" w:rsidR="00C53564" w:rsidRPr="00836D9F" w:rsidRDefault="00C53564" w:rsidP="00C53564">
            <w:pPr>
              <w:rPr>
                <w:rFonts w:ascii="Times New Roman" w:hAnsi="Times New Roman"/>
                <w:szCs w:val="20"/>
              </w:rPr>
            </w:pPr>
            <w:r w:rsidRPr="00836D9F">
              <w:rPr>
                <w:rFonts w:ascii="Times New Roman" w:hAnsi="Times New Roman"/>
                <w:szCs w:val="20"/>
              </w:rPr>
              <w:t xml:space="preserve">For RACH configuration Option 1 with Alt 1-1, for determination of lowest RO of additional-ROs in SBFD symbols, select one from the following alternatives. </w:t>
            </w:r>
          </w:p>
          <w:p w14:paraId="114E4612" w14:textId="77777777" w:rsidR="00C53564" w:rsidRPr="00836D9F" w:rsidRDefault="00C53564" w:rsidP="00C53564">
            <w:pPr>
              <w:pStyle w:val="a5"/>
              <w:numPr>
                <w:ilvl w:val="0"/>
                <w:numId w:val="17"/>
              </w:numPr>
              <w:overflowPunct w:val="0"/>
              <w:autoSpaceDE w:val="0"/>
              <w:autoSpaceDN w:val="0"/>
              <w:adjustRightInd w:val="0"/>
              <w:spacing w:after="180"/>
              <w:ind w:leftChars="0"/>
              <w:contextualSpacing/>
              <w:textAlignment w:val="baseline"/>
              <w:rPr>
                <w:lang w:eastAsia="x-none"/>
              </w:rPr>
            </w:pPr>
            <w:r w:rsidRPr="00836D9F">
              <w:rPr>
                <w:lang w:eastAsia="x-none"/>
              </w:rPr>
              <w:t>Alt 1: The</w:t>
            </w:r>
            <w:r w:rsidRPr="00836D9F">
              <w:rPr>
                <w:i/>
                <w:iCs/>
                <w:lang w:eastAsia="x-none"/>
              </w:rPr>
              <w:t xml:space="preserve"> </w:t>
            </w:r>
            <w:r w:rsidRPr="00836D9F">
              <w:rPr>
                <w:lang w:eastAsia="x-none"/>
              </w:rPr>
              <w:t>parameter</w:t>
            </w:r>
            <w:r w:rsidRPr="00836D9F">
              <w:rPr>
                <w:i/>
                <w:iCs/>
                <w:lang w:eastAsia="x-none"/>
              </w:rPr>
              <w:t xml:space="preserve"> msg1-FrequencyStart </w:t>
            </w:r>
            <w:r w:rsidRPr="00836D9F">
              <w:rPr>
                <w:lang w:eastAsia="x-none"/>
              </w:rPr>
              <w:t xml:space="preserve">in </w:t>
            </w:r>
            <w:r w:rsidRPr="00836D9F">
              <w:rPr>
                <w:i/>
                <w:iCs/>
                <w:lang w:eastAsia="x-none"/>
              </w:rPr>
              <w:t>rach-ConfigCommon</w:t>
            </w:r>
            <w:r w:rsidRPr="00836D9F">
              <w:rPr>
                <w:lang w:eastAsia="x-none"/>
              </w:rPr>
              <w:t xml:space="preserve"> is applied with no reinterpretation.</w:t>
            </w:r>
          </w:p>
          <w:p w14:paraId="02E2D9A3" w14:textId="77777777" w:rsidR="00C53564" w:rsidRPr="00836D9F" w:rsidRDefault="00C53564" w:rsidP="00C53564">
            <w:pPr>
              <w:pStyle w:val="a5"/>
              <w:numPr>
                <w:ilvl w:val="0"/>
                <w:numId w:val="17"/>
              </w:numPr>
              <w:overflowPunct w:val="0"/>
              <w:autoSpaceDE w:val="0"/>
              <w:autoSpaceDN w:val="0"/>
              <w:adjustRightInd w:val="0"/>
              <w:spacing w:after="180"/>
              <w:ind w:leftChars="0"/>
              <w:contextualSpacing/>
              <w:textAlignment w:val="baseline"/>
              <w:rPr>
                <w:lang w:eastAsia="x-none"/>
              </w:rPr>
            </w:pPr>
            <w:r w:rsidRPr="00836D9F">
              <w:rPr>
                <w:lang w:eastAsia="x-none"/>
              </w:rPr>
              <w:t>Alt 2-1: The</w:t>
            </w:r>
            <w:r w:rsidRPr="00836D9F">
              <w:rPr>
                <w:i/>
                <w:iCs/>
                <w:lang w:eastAsia="x-none"/>
              </w:rPr>
              <w:t xml:space="preserve"> </w:t>
            </w:r>
            <w:r w:rsidRPr="00836D9F">
              <w:rPr>
                <w:lang w:eastAsia="x-none"/>
              </w:rPr>
              <w:t>parameter</w:t>
            </w:r>
            <w:r w:rsidRPr="00836D9F">
              <w:rPr>
                <w:i/>
                <w:iCs/>
                <w:lang w:eastAsia="x-none"/>
              </w:rPr>
              <w:t xml:space="preserve"> msg1-FrequencyStart </w:t>
            </w:r>
            <w:r w:rsidRPr="00836D9F">
              <w:rPr>
                <w:lang w:eastAsia="x-none"/>
              </w:rPr>
              <w:t xml:space="preserve">in </w:t>
            </w:r>
            <w:r w:rsidRPr="00836D9F">
              <w:rPr>
                <w:i/>
                <w:iCs/>
                <w:lang w:eastAsia="x-none"/>
              </w:rPr>
              <w:t>rach-ConfigCommon</w:t>
            </w:r>
            <w:r w:rsidRPr="00836D9F">
              <w:rPr>
                <w:lang w:eastAsia="x-none"/>
              </w:rPr>
              <w:t xml:space="preserve"> is reinterpreted as the frequency offset of lowest RO in frequency domain with respective to the lowest PRB of UL usable PRBs.</w:t>
            </w:r>
          </w:p>
          <w:p w14:paraId="53C4056D" w14:textId="77777777" w:rsidR="00C53564" w:rsidRPr="00836D9F" w:rsidRDefault="00C53564" w:rsidP="00C53564">
            <w:pPr>
              <w:pStyle w:val="a5"/>
              <w:numPr>
                <w:ilvl w:val="0"/>
                <w:numId w:val="17"/>
              </w:numPr>
              <w:overflowPunct w:val="0"/>
              <w:autoSpaceDE w:val="0"/>
              <w:autoSpaceDN w:val="0"/>
              <w:adjustRightInd w:val="0"/>
              <w:spacing w:after="180"/>
              <w:ind w:leftChars="0"/>
              <w:contextualSpacing/>
              <w:textAlignment w:val="baseline"/>
              <w:rPr>
                <w:lang w:eastAsia="x-none"/>
              </w:rPr>
            </w:pPr>
            <w:r w:rsidRPr="00836D9F">
              <w:rPr>
                <w:lang w:eastAsia="x-none"/>
              </w:rPr>
              <w:t>Alt 2-2: Use a fixed value (e.g., 0) for the frequency offset of lowest RO in frequency domain with respective to the lowest PRB of UL usable PRBs.</w:t>
            </w:r>
          </w:p>
          <w:p w14:paraId="2210FDD2" w14:textId="77777777" w:rsidR="00C53564" w:rsidRPr="00836D9F" w:rsidRDefault="00C53564" w:rsidP="00C53564">
            <w:pPr>
              <w:pStyle w:val="a5"/>
              <w:numPr>
                <w:ilvl w:val="0"/>
                <w:numId w:val="17"/>
              </w:numPr>
              <w:overflowPunct w:val="0"/>
              <w:autoSpaceDE w:val="0"/>
              <w:autoSpaceDN w:val="0"/>
              <w:adjustRightInd w:val="0"/>
              <w:spacing w:after="180"/>
              <w:ind w:leftChars="0"/>
              <w:contextualSpacing/>
              <w:textAlignment w:val="baseline"/>
              <w:rPr>
                <w:lang w:eastAsia="x-none"/>
              </w:rPr>
            </w:pPr>
            <w:r w:rsidRPr="00836D9F">
              <w:rPr>
                <w:lang w:eastAsia="x-none"/>
              </w:rPr>
              <w:lastRenderedPageBreak/>
              <w:t xml:space="preserve">Alt 2-3: The frequency offset of lowest RO in frequency domain with respective to the lowest PRB of UL usable PRBs is equal to </w:t>
            </w:r>
            <w:r w:rsidRPr="00836D9F">
              <w:rPr>
                <w:i/>
                <w:iCs/>
                <w:lang w:eastAsia="x-none"/>
              </w:rPr>
              <w:t>mod</w:t>
            </w:r>
            <w:r w:rsidRPr="00836D9F">
              <w:rPr>
                <w:lang w:eastAsia="x-none"/>
              </w:rPr>
              <w:t xml:space="preserve"> (</w:t>
            </w:r>
            <w:r w:rsidRPr="00836D9F">
              <w:rPr>
                <w:i/>
                <w:iCs/>
                <w:lang w:eastAsia="x-none"/>
              </w:rPr>
              <w:t>msg1-FrequencyStart</w:t>
            </w:r>
            <w:r w:rsidRPr="00836D9F">
              <w:rPr>
                <w:lang w:eastAsia="x-none"/>
              </w:rPr>
              <w:t>, bandwidth of UL usable PRBs).</w:t>
            </w:r>
          </w:p>
          <w:p w14:paraId="00E615E5" w14:textId="77777777" w:rsidR="00C53564" w:rsidRPr="00836D9F" w:rsidRDefault="00C53564" w:rsidP="00C53564">
            <w:pPr>
              <w:pStyle w:val="a5"/>
              <w:numPr>
                <w:ilvl w:val="0"/>
                <w:numId w:val="17"/>
              </w:numPr>
              <w:overflowPunct w:val="0"/>
              <w:autoSpaceDE w:val="0"/>
              <w:autoSpaceDN w:val="0"/>
              <w:adjustRightInd w:val="0"/>
              <w:spacing w:after="180"/>
              <w:ind w:leftChars="0"/>
              <w:contextualSpacing/>
              <w:textAlignment w:val="baseline"/>
              <w:rPr>
                <w:lang w:eastAsia="x-none"/>
              </w:rPr>
            </w:pPr>
            <w:r w:rsidRPr="00836D9F">
              <w:rPr>
                <w:lang w:eastAsia="x-none"/>
              </w:rPr>
              <w:t>Alt 2-4: T</w:t>
            </w:r>
            <w:r w:rsidRPr="00836D9F">
              <w:rPr>
                <w:iCs/>
                <w:lang w:eastAsia="x-none"/>
              </w:rPr>
              <w:t xml:space="preserve">he frequency offset of lowest RO </w:t>
            </w:r>
            <w:r w:rsidRPr="00836D9F">
              <w:rPr>
                <w:lang w:eastAsia="x-none"/>
              </w:rPr>
              <w:t xml:space="preserve">in frequency domain </w:t>
            </w:r>
            <w:r w:rsidRPr="00836D9F">
              <w:rPr>
                <w:iCs/>
                <w:lang w:eastAsia="x-none"/>
              </w:rPr>
              <w:t xml:space="preserve">with respective to the lowest PRB of UL usable PRB is </w:t>
            </w:r>
            <m:oMath>
              <m:d>
                <m:dPr>
                  <m:begChr m:val="⌊"/>
                  <m:endChr m:val="⌋"/>
                  <m:ctrlPr>
                    <w:rPr>
                      <w:rFonts w:ascii="Cambria Math" w:hAnsi="Cambria Math"/>
                      <w:iCs/>
                      <w:color w:val="FF0000"/>
                      <w:lang w:eastAsia="x-none"/>
                    </w:rPr>
                  </m:ctrlPr>
                </m:dPr>
                <m:e>
                  <m:r>
                    <w:rPr>
                      <w:rFonts w:ascii="Cambria Math" w:hAnsi="Cambria Math"/>
                      <w:color w:val="FF0000"/>
                      <w:lang w:eastAsia="x-none"/>
                    </w:rPr>
                    <m:t>msg1-FrequencyStart</m:t>
                  </m:r>
                  <m:r>
                    <m:rPr>
                      <m:sty m:val="p"/>
                    </m:rPr>
                    <w:rPr>
                      <w:rFonts w:ascii="Cambria Math" w:hAnsi="Cambria Math"/>
                      <w:color w:val="FF0000"/>
                      <w:lang w:eastAsia="x-none"/>
                    </w:rPr>
                    <m:t>*scaling factor</m:t>
                  </m:r>
                </m:e>
              </m:d>
            </m:oMath>
            <w:r w:rsidRPr="00836D9F">
              <w:rPr>
                <w:iCs/>
                <w:lang w:eastAsia="x-none"/>
              </w:rPr>
              <w:t xml:space="preserve">, where the </w:t>
            </w:r>
            <m:oMath>
              <m:r>
                <m:rPr>
                  <m:sty m:val="p"/>
                </m:rPr>
                <w:rPr>
                  <w:rFonts w:ascii="Cambria Math" w:hAnsi="Cambria Math"/>
                  <w:color w:val="FF0000"/>
                  <w:lang w:eastAsia="x-none"/>
                </w:rPr>
                <m:t>scaling factor=</m:t>
              </m:r>
              <m:f>
                <m:fPr>
                  <m:ctrlPr>
                    <w:rPr>
                      <w:rFonts w:ascii="Cambria Math" w:hAnsi="Cambria Math"/>
                      <w:iCs/>
                      <w:color w:val="FF0000"/>
                      <w:lang w:eastAsia="x-none"/>
                    </w:rPr>
                  </m:ctrlPr>
                </m:fPr>
                <m:num>
                  <m:r>
                    <m:rPr>
                      <m:sty m:val="p"/>
                    </m:rPr>
                    <w:rPr>
                      <w:rFonts w:ascii="Cambria Math" w:hAnsi="Cambria Math"/>
                      <w:color w:val="FF0000"/>
                      <w:lang w:eastAsia="x-none"/>
                    </w:rPr>
                    <m:t>UL usable PRB size</m:t>
                  </m:r>
                </m:num>
                <m:den>
                  <m:r>
                    <m:rPr>
                      <m:sty m:val="p"/>
                    </m:rPr>
                    <w:rPr>
                      <w:rFonts w:ascii="Cambria Math" w:hAnsi="Cambria Math"/>
                      <w:color w:val="FF0000"/>
                      <w:lang w:eastAsia="x-none"/>
                    </w:rPr>
                    <m:t>UL BWP size</m:t>
                  </m:r>
                </m:den>
              </m:f>
            </m:oMath>
            <w:r w:rsidRPr="00836D9F">
              <w:rPr>
                <w:iCs/>
                <w:lang w:eastAsia="x-none"/>
              </w:rPr>
              <w:t>.</w:t>
            </w:r>
          </w:p>
          <w:p w14:paraId="3D223086" w14:textId="70FF79A0" w:rsidR="00C53564" w:rsidRPr="00C53564" w:rsidRDefault="00C53564" w:rsidP="00C53564">
            <w:pPr>
              <w:pStyle w:val="a5"/>
              <w:numPr>
                <w:ilvl w:val="0"/>
                <w:numId w:val="17"/>
              </w:numPr>
              <w:overflowPunct w:val="0"/>
              <w:autoSpaceDE w:val="0"/>
              <w:autoSpaceDN w:val="0"/>
              <w:adjustRightInd w:val="0"/>
              <w:spacing w:after="180"/>
              <w:ind w:leftChars="0"/>
              <w:contextualSpacing/>
              <w:textAlignment w:val="baseline"/>
              <w:rPr>
                <w:rFonts w:ascii="Times New Roman" w:hAnsi="Times New Roman"/>
                <w:iCs/>
                <w:sz w:val="18"/>
                <w:szCs w:val="18"/>
              </w:rPr>
            </w:pPr>
            <w:r w:rsidRPr="00836D9F">
              <w:rPr>
                <w:lang w:eastAsia="x-none"/>
              </w:rPr>
              <w:t>Note: Other alternatives are not precluded</w:t>
            </w:r>
          </w:p>
        </w:tc>
      </w:tr>
    </w:tbl>
    <w:p w14:paraId="3C90B4B2" w14:textId="6AB5497A" w:rsidR="00193594" w:rsidRPr="00D61F80" w:rsidRDefault="0036303E" w:rsidP="00884E59">
      <w:pPr>
        <w:pStyle w:val="af2"/>
        <w:rPr>
          <w:lang w:val="en-US" w:eastAsia="x-none"/>
        </w:rPr>
      </w:pPr>
      <w:r w:rsidRPr="0036303E">
        <w:rPr>
          <w:lang w:val="en-GB" w:eastAsia="ko-KR"/>
        </w:rPr>
        <w:lastRenderedPageBreak/>
        <w:t xml:space="preserve">Regarding </w:t>
      </w:r>
      <w:r w:rsidR="00CC00BA">
        <w:rPr>
          <w:lang w:val="en-GB" w:eastAsia="ko-KR"/>
        </w:rPr>
        <w:t>Option-1</w:t>
      </w:r>
      <w:r w:rsidRPr="0036303E">
        <w:rPr>
          <w:lang w:val="en-GB" w:eastAsia="ko-KR"/>
        </w:rPr>
        <w:t xml:space="preserve">, </w:t>
      </w:r>
      <w:r>
        <w:rPr>
          <w:lang w:val="en-GB" w:eastAsia="ko-KR"/>
        </w:rPr>
        <w:t xml:space="preserve">a single parameter set may have </w:t>
      </w:r>
      <w:r w:rsidR="009B3339">
        <w:rPr>
          <w:lang w:val="en-GB" w:eastAsia="ko-KR"/>
        </w:rPr>
        <w:t xml:space="preserve">different interpretation </w:t>
      </w:r>
      <w:r w:rsidR="003E15DA">
        <w:rPr>
          <w:lang w:val="en-GB" w:eastAsia="ko-KR"/>
        </w:rPr>
        <w:t xml:space="preserve">from different symbol types. </w:t>
      </w:r>
      <w:r w:rsidR="00F50442">
        <w:rPr>
          <w:lang w:val="en-GB" w:eastAsia="ko-KR"/>
        </w:rPr>
        <w:t xml:space="preserve">The number of FDMd ROs can be changed by validation rule only because a serving gNB can manage the </w:t>
      </w:r>
      <w:r w:rsidR="00F50442" w:rsidRPr="008F69FB">
        <w:rPr>
          <w:i/>
          <w:iCs/>
          <w:lang w:val="en-US"/>
        </w:rPr>
        <w:t>msg1-FDM</w:t>
      </w:r>
      <w:r w:rsidR="00F50442">
        <w:rPr>
          <w:lang w:val="en-GB" w:eastAsia="ko-KR"/>
        </w:rPr>
        <w:t xml:space="preserve"> and it already reduce</w:t>
      </w:r>
      <w:r w:rsidR="00D14DA3">
        <w:rPr>
          <w:lang w:val="en-GB" w:eastAsia="ko-KR"/>
        </w:rPr>
        <w:t>s</w:t>
      </w:r>
      <w:r w:rsidR="00F50442">
        <w:rPr>
          <w:lang w:val="en-GB" w:eastAsia="ko-KR"/>
        </w:rPr>
        <w:t xml:space="preserve"> the control plane latency.</w:t>
      </w:r>
      <w:r w:rsidR="00CC00BA">
        <w:rPr>
          <w:lang w:val="en-GB" w:eastAsia="ko-KR"/>
        </w:rPr>
        <w:t xml:space="preserve"> </w:t>
      </w:r>
      <w:r w:rsidR="00193594" w:rsidRPr="00917A07">
        <w:rPr>
          <w:rFonts w:hint="eastAsia"/>
          <w:lang w:val="en-GB" w:eastAsia="ko-KR"/>
        </w:rPr>
        <w:t>W</w:t>
      </w:r>
      <w:r w:rsidR="00193594" w:rsidRPr="00917A07">
        <w:rPr>
          <w:lang w:val="en-GB" w:eastAsia="ko-KR"/>
        </w:rPr>
        <w:t xml:space="preserve">e have an FFS to interpret </w:t>
      </w:r>
      <w:r w:rsidR="00193594" w:rsidRPr="00D61F80">
        <w:rPr>
          <w:i/>
          <w:iCs/>
          <w:lang w:val="en-US" w:eastAsia="x-none"/>
        </w:rPr>
        <w:t xml:space="preserve">msg1-FrequencyStart, </w:t>
      </w:r>
      <w:r w:rsidR="00193594" w:rsidRPr="00D61F80">
        <w:rPr>
          <w:lang w:val="en-US" w:eastAsia="x-none"/>
        </w:rPr>
        <w:t>RO validation rules and SSB-RO mapping rules.</w:t>
      </w:r>
      <w:r w:rsidR="00B13EDA" w:rsidRPr="00D61F80">
        <w:rPr>
          <w:lang w:val="en-US" w:eastAsia="x-none"/>
        </w:rPr>
        <w:t xml:space="preserve"> In the following section, we address our view about </w:t>
      </w:r>
      <w:r w:rsidR="00B13EDA" w:rsidRPr="00917A07">
        <w:rPr>
          <w:i/>
          <w:iCs/>
          <w:lang w:val="en-US" w:eastAsia="x-none"/>
        </w:rPr>
        <w:t>msg1-FrequencyStart.</w:t>
      </w:r>
    </w:p>
    <w:p w14:paraId="3C664137" w14:textId="16DD604B" w:rsidR="008B2885" w:rsidRPr="00917A07" w:rsidRDefault="00087422" w:rsidP="00884E59">
      <w:pPr>
        <w:pStyle w:val="af2"/>
        <w:rPr>
          <w:iCs/>
          <w:lang w:val="en-US" w:eastAsia="x-none"/>
        </w:rPr>
      </w:pPr>
      <w:r w:rsidRPr="00D61F80">
        <w:rPr>
          <w:lang w:val="en-US" w:eastAsia="ko-KR"/>
        </w:rPr>
        <w:t xml:space="preserve">Regarding </w:t>
      </w:r>
      <w:r w:rsidRPr="00D61F80">
        <w:rPr>
          <w:i/>
          <w:iCs/>
          <w:lang w:val="en-US" w:eastAsia="x-none"/>
        </w:rPr>
        <w:t>msg1-FrequencyStart</w:t>
      </w:r>
      <w:r w:rsidR="00BC52E1" w:rsidRPr="00D61F80">
        <w:rPr>
          <w:iCs/>
          <w:lang w:val="en-US" w:eastAsia="x-none"/>
        </w:rPr>
        <w:t xml:space="preserve">, the legacy approach is to reference the starting PRB in the active UL BWP. Naturally, it can be replaced by the starting PRB among the UL usable PRBs. </w:t>
      </w:r>
      <w:r w:rsidR="008B2885" w:rsidRPr="00917A07">
        <w:rPr>
          <w:iCs/>
          <w:lang w:val="en-US" w:eastAsia="x-none"/>
        </w:rPr>
        <w:t>This can be the solution and it does not require new interpretation of the RRC parameter. The validation rule, which should include valid frequency concept in the rule, can filter out invalid ROs. We think this makes sense but it is also inefficient.</w:t>
      </w:r>
    </w:p>
    <w:p w14:paraId="45C3D0CC" w14:textId="58B0CD8A" w:rsidR="00852134" w:rsidRPr="00917A07" w:rsidRDefault="00852134" w:rsidP="00884E59">
      <w:pPr>
        <w:pStyle w:val="af2"/>
        <w:rPr>
          <w:iCs/>
          <w:lang w:val="en-US" w:eastAsia="ko-KR"/>
        </w:rPr>
      </w:pPr>
      <w:r w:rsidRPr="00917A07">
        <w:rPr>
          <w:iCs/>
          <w:lang w:val="en-US" w:eastAsia="ko-KR"/>
        </w:rPr>
        <w:t xml:space="preserve">However, this approach minimizes the specification impacts because if the gNB wants to acquire many ROs, then gNB can configure the common frequency part between the UL usable PRBs and the UL BWP. Since many discussions in the other agenda (section 9.3.1) care about allocating UL signal/channel with one duplex type. </w:t>
      </w:r>
      <w:r w:rsidR="00014D35" w:rsidRPr="00917A07">
        <w:rPr>
          <w:iCs/>
          <w:lang w:val="en-US" w:eastAsia="ko-KR"/>
        </w:rPr>
        <w:t>The potential spectrum fragmentation does not harm much</w:t>
      </w:r>
      <w:r w:rsidR="00135916" w:rsidRPr="00917A07">
        <w:rPr>
          <w:iCs/>
          <w:lang w:val="en-US" w:eastAsia="ko-KR"/>
        </w:rPr>
        <w:t xml:space="preserve"> resource allocation except semi-persistent/periodic UL signal/channel. According the legacy prioritization rule, the RO may invalidate the other UL signal/channel, and no specification is broken.</w:t>
      </w:r>
      <w:r w:rsidR="00C413B9" w:rsidRPr="00917A07">
        <w:rPr>
          <w:iCs/>
          <w:lang w:val="en-US" w:eastAsia="ko-KR"/>
        </w:rPr>
        <w:t xml:space="preserve"> This approach describes no further enhancement.</w:t>
      </w:r>
    </w:p>
    <w:p w14:paraId="55E72217" w14:textId="79D28F77" w:rsidR="006F0D20" w:rsidRDefault="00C413B9" w:rsidP="00884E59">
      <w:pPr>
        <w:pStyle w:val="af2"/>
        <w:rPr>
          <w:iCs/>
          <w:szCs w:val="18"/>
          <w:lang w:val="en-US" w:eastAsia="ko-KR"/>
        </w:rPr>
      </w:pPr>
      <w:r w:rsidRPr="00917A07">
        <w:rPr>
          <w:iCs/>
          <w:lang w:val="en-US" w:eastAsia="ko-KR"/>
        </w:rPr>
        <w:t xml:space="preserve">On the other hand, </w:t>
      </w:r>
      <w:r w:rsidR="00597693" w:rsidRPr="00917A07">
        <w:rPr>
          <w:iCs/>
          <w:lang w:val="en-US" w:eastAsia="ko-KR"/>
        </w:rPr>
        <w:t xml:space="preserve">this set of ROs, whose most ROs in the same PRBs in both UL usable PRBs and UL BWP, may be too restrictive because </w:t>
      </w:r>
      <w:r w:rsidR="00597693" w:rsidRPr="00917A07">
        <w:rPr>
          <w:rFonts w:hint="eastAsia"/>
          <w:iCs/>
          <w:lang w:val="en-US" w:eastAsia="ko-KR"/>
        </w:rPr>
        <w:t>s</w:t>
      </w:r>
      <w:r w:rsidR="00597693" w:rsidRPr="00917A07">
        <w:rPr>
          <w:iCs/>
          <w:lang w:val="en-US" w:eastAsia="ko-KR"/>
        </w:rPr>
        <w:t xml:space="preserve">ome RO allocations may be reduced in SD symbols, and in turn, it becomes </w:t>
      </w:r>
      <w:r w:rsidR="006F0D20" w:rsidRPr="00917A07">
        <w:rPr>
          <w:iCs/>
          <w:lang w:val="en-US" w:eastAsia="ko-KR"/>
        </w:rPr>
        <w:t>the option for legacy TDD, i.e., semi-static UL ROs and some semi-static FL/UL ROs are valid.</w:t>
      </w:r>
      <w:r w:rsidR="006F0D20">
        <w:rPr>
          <w:iCs/>
          <w:szCs w:val="18"/>
          <w:lang w:val="en-US" w:eastAsia="ko-KR"/>
        </w:rPr>
        <w:t xml:space="preserve"> Thus</w:t>
      </w:r>
      <w:r w:rsidR="008B2885">
        <w:rPr>
          <w:iCs/>
          <w:szCs w:val="18"/>
          <w:lang w:val="en-US" w:eastAsia="ko-KR"/>
        </w:rPr>
        <w:t xml:space="preserve">, we need further optimization </w:t>
      </w:r>
      <w:r w:rsidR="00135916">
        <w:rPr>
          <w:iCs/>
          <w:szCs w:val="18"/>
          <w:lang w:val="en-US" w:eastAsia="ko-KR"/>
        </w:rPr>
        <w:t xml:space="preserve">or modification </w:t>
      </w:r>
      <w:r w:rsidR="008B2885">
        <w:rPr>
          <w:iCs/>
          <w:szCs w:val="18"/>
          <w:lang w:val="en-US" w:eastAsia="ko-KR"/>
        </w:rPr>
        <w:t xml:space="preserve">because we </w:t>
      </w:r>
      <w:r w:rsidR="006F0D20">
        <w:rPr>
          <w:iCs/>
          <w:szCs w:val="18"/>
          <w:lang w:val="en-US" w:eastAsia="ko-KR"/>
        </w:rPr>
        <w:t xml:space="preserve">should extend the set of ROs to increase RACH opportunities under the Alt 1-1. </w:t>
      </w:r>
    </w:p>
    <w:p w14:paraId="414C32BB" w14:textId="6A9D294F" w:rsidR="00A74AD2" w:rsidRDefault="0027115A" w:rsidP="00884E59">
      <w:pPr>
        <w:pStyle w:val="af2"/>
        <w:rPr>
          <w:iCs/>
          <w:szCs w:val="18"/>
          <w:lang w:val="en-US" w:eastAsia="ko-KR"/>
        </w:rPr>
      </w:pPr>
      <w:r>
        <w:rPr>
          <w:iCs/>
          <w:szCs w:val="18"/>
          <w:lang w:val="en-US" w:eastAsia="ko-KR"/>
        </w:rPr>
        <w:t xml:space="preserve">The </w:t>
      </w:r>
      <w:r w:rsidR="006F0D20">
        <w:rPr>
          <w:iCs/>
          <w:szCs w:val="18"/>
          <w:lang w:val="en-US" w:eastAsia="ko-KR"/>
        </w:rPr>
        <w:t xml:space="preserve">modulo operation can confine the frequency resource of the set of ROs in UL usable PRBs. </w:t>
      </w:r>
      <w:r w:rsidR="009F4527">
        <w:rPr>
          <w:iCs/>
          <w:szCs w:val="18"/>
          <w:lang w:val="en-US" w:eastAsia="ko-KR"/>
        </w:rPr>
        <w:t xml:space="preserve">The </w:t>
      </w:r>
      <w:r w:rsidR="009F4527" w:rsidRPr="0087739A">
        <w:rPr>
          <w:i/>
          <w:iCs/>
          <w:szCs w:val="18"/>
          <w:lang w:val="en-US" w:eastAsia="x-none"/>
        </w:rPr>
        <w:t>msg1-FrequencyStart</w:t>
      </w:r>
      <w:r w:rsidR="009F4527">
        <w:rPr>
          <w:iCs/>
          <w:szCs w:val="18"/>
          <w:lang w:val="en-US" w:eastAsia="x-none"/>
        </w:rPr>
        <w:t xml:space="preserve"> </w:t>
      </w:r>
      <w:r w:rsidR="00EE4462">
        <w:rPr>
          <w:iCs/>
          <w:szCs w:val="18"/>
          <w:lang w:val="en-US" w:eastAsia="x-none"/>
        </w:rPr>
        <w:t xml:space="preserve">is given and the starting PRB is derived by using the legacy calculation. Then we apply modulo operation. </w:t>
      </w:r>
      <w:r w:rsidR="006F0D20">
        <w:rPr>
          <w:iCs/>
          <w:szCs w:val="18"/>
          <w:lang w:val="en-US" w:eastAsia="ko-KR"/>
        </w:rPr>
        <w:t>We agree that this approach is effective</w:t>
      </w:r>
      <w:r w:rsidR="00A74AD2">
        <w:rPr>
          <w:iCs/>
          <w:szCs w:val="18"/>
          <w:lang w:val="en-US" w:eastAsia="ko-KR"/>
        </w:rPr>
        <w:t xml:space="preserve"> but we</w:t>
      </w:r>
      <w:r w:rsidR="00EE4462">
        <w:rPr>
          <w:iCs/>
          <w:szCs w:val="18"/>
          <w:lang w:val="en-US" w:eastAsia="ko-KR"/>
        </w:rPr>
        <w:t xml:space="preserve"> observe that there is a spectrum fragmentation</w:t>
      </w:r>
      <w:r w:rsidR="00A74AD2">
        <w:rPr>
          <w:iCs/>
          <w:szCs w:val="18"/>
          <w:lang w:val="en-US" w:eastAsia="ko-KR"/>
        </w:rPr>
        <w:t>.</w:t>
      </w:r>
    </w:p>
    <w:p w14:paraId="2A469CF5" w14:textId="2815A672" w:rsidR="00550B94" w:rsidRDefault="00550B94" w:rsidP="00884E59">
      <w:pPr>
        <w:pStyle w:val="af2"/>
        <w:rPr>
          <w:iCs/>
          <w:szCs w:val="18"/>
          <w:lang w:val="en-US" w:eastAsia="ko-KR"/>
        </w:rPr>
      </w:pPr>
      <w:r>
        <w:rPr>
          <w:rFonts w:hint="eastAsia"/>
          <w:iCs/>
          <w:szCs w:val="18"/>
          <w:lang w:val="en-US" w:eastAsia="ko-KR"/>
        </w:rPr>
        <w:t>T</w:t>
      </w:r>
      <w:r>
        <w:rPr>
          <w:iCs/>
          <w:szCs w:val="18"/>
          <w:lang w:val="en-US" w:eastAsia="ko-KR"/>
        </w:rPr>
        <w:t>he modulo operation preserves the number of FDMd ROs within the UL usable PRBs, and we think it is a good property since the association period can be one of TDD configuration.</w:t>
      </w:r>
    </w:p>
    <w:p w14:paraId="222883AD" w14:textId="31667237" w:rsidR="00A74AD2" w:rsidRPr="00401C3F" w:rsidRDefault="00A74AD2" w:rsidP="00884E59">
      <w:pPr>
        <w:pStyle w:val="af2"/>
        <w:rPr>
          <w:iCs/>
          <w:szCs w:val="18"/>
          <w:lang w:val="en-US" w:eastAsia="x-none"/>
        </w:rPr>
      </w:pPr>
      <w:r>
        <w:rPr>
          <w:iCs/>
          <w:szCs w:val="18"/>
          <w:lang w:val="en-US" w:eastAsia="ko-KR"/>
        </w:rPr>
        <w:t xml:space="preserve">In some </w:t>
      </w:r>
      <w:r w:rsidRPr="00D61F80">
        <w:rPr>
          <w:i/>
          <w:iCs/>
          <w:szCs w:val="18"/>
          <w:lang w:val="en-US" w:eastAsia="ko-KR"/>
        </w:rPr>
        <w:t>msg1-FrequencyStart</w:t>
      </w:r>
      <w:r>
        <w:rPr>
          <w:iCs/>
          <w:szCs w:val="18"/>
          <w:lang w:val="en-US" w:eastAsia="ko-KR"/>
        </w:rPr>
        <w:t>, some ROs are wrapped around in the UL usable PRBs.</w:t>
      </w:r>
      <w:r w:rsidR="00401C3F">
        <w:rPr>
          <w:iCs/>
          <w:szCs w:val="18"/>
          <w:lang w:val="en-US" w:eastAsia="ko-KR"/>
        </w:rPr>
        <w:t xml:space="preserve"> We illustrate in the below </w:t>
      </w:r>
      <w:r w:rsidR="00401C3F">
        <w:rPr>
          <w:iCs/>
          <w:szCs w:val="18"/>
          <w:lang w:val="en-US" w:eastAsia="ko-KR"/>
        </w:rPr>
        <w:fldChar w:fldCharType="begin"/>
      </w:r>
      <w:r w:rsidR="00401C3F">
        <w:rPr>
          <w:iCs/>
          <w:szCs w:val="18"/>
          <w:lang w:val="en-US" w:eastAsia="ko-KR"/>
        </w:rPr>
        <w:instrText xml:space="preserve"> REF _Ref173233885 \h </w:instrText>
      </w:r>
      <w:r w:rsidR="00B13EDA">
        <w:rPr>
          <w:iCs/>
          <w:szCs w:val="18"/>
          <w:lang w:val="en-US" w:eastAsia="ko-KR"/>
        </w:rPr>
        <w:instrText xml:space="preserve"> \* MERGEFORMAT </w:instrText>
      </w:r>
      <w:r w:rsidR="00401C3F">
        <w:rPr>
          <w:iCs/>
          <w:szCs w:val="18"/>
          <w:lang w:val="en-US" w:eastAsia="ko-KR"/>
        </w:rPr>
      </w:r>
      <w:r w:rsidR="00401C3F">
        <w:rPr>
          <w:iCs/>
          <w:szCs w:val="18"/>
          <w:lang w:val="en-US" w:eastAsia="ko-KR"/>
        </w:rPr>
        <w:fldChar w:fldCharType="separate"/>
      </w:r>
      <w:r w:rsidR="00A304AB" w:rsidRPr="00D61F80">
        <w:rPr>
          <w:iCs/>
          <w:szCs w:val="18"/>
          <w:lang w:val="en-US" w:eastAsia="ko-KR"/>
        </w:rPr>
        <w:t xml:space="preserve">Figure </w:t>
      </w:r>
      <w:r w:rsidR="00A304AB">
        <w:rPr>
          <w:iCs/>
          <w:szCs w:val="18"/>
          <w:lang w:val="en-US" w:eastAsia="ko-KR"/>
        </w:rPr>
        <w:t>1</w:t>
      </w:r>
      <w:r w:rsidR="00401C3F">
        <w:rPr>
          <w:iCs/>
          <w:szCs w:val="18"/>
          <w:lang w:val="en-US" w:eastAsia="ko-KR"/>
        </w:rPr>
        <w:fldChar w:fldCharType="end"/>
      </w:r>
      <w:r w:rsidR="00401C3F">
        <w:rPr>
          <w:iCs/>
          <w:szCs w:val="18"/>
          <w:lang w:val="en-US" w:eastAsia="ko-KR"/>
        </w:rPr>
        <w:t xml:space="preserve"> to show when the wrapping happens. The upper PRBs are UL usable PRBs, and the lower PRBs are UL</w:t>
      </w:r>
      <w:r w:rsidR="00401C3F">
        <w:rPr>
          <w:iCs/>
          <w:szCs w:val="18"/>
          <w:lang w:val="en-US" w:eastAsia="x-none"/>
        </w:rPr>
        <w:t xml:space="preserve"> BWP. The </w:t>
      </w:r>
      <w:r w:rsidR="00401C3F" w:rsidRPr="00D61F80">
        <w:rPr>
          <w:i/>
          <w:iCs/>
          <w:szCs w:val="18"/>
          <w:lang w:val="en-US" w:eastAsia="x-none"/>
        </w:rPr>
        <w:t>msg1-FrequencyStart</w:t>
      </w:r>
      <w:r w:rsidR="00401C3F">
        <w:rPr>
          <w:iCs/>
          <w:szCs w:val="18"/>
          <w:lang w:val="en-US" w:eastAsia="x-none"/>
        </w:rPr>
        <w:t xml:space="preserve"> is applied for the UL BWP case. If we apply the modulo operation to this value, then </w:t>
      </w:r>
      <w:r w:rsidR="0027115A">
        <w:rPr>
          <w:iCs/>
          <w:szCs w:val="18"/>
          <w:lang w:val="en-US" w:eastAsia="x-none"/>
        </w:rPr>
        <w:t xml:space="preserve">the actual PRBs for FDMd ROs in the symbol set are derived. </w:t>
      </w:r>
    </w:p>
    <w:p w14:paraId="78A58888" w14:textId="77777777" w:rsidR="00A74AD2" w:rsidRDefault="00A74AD2" w:rsidP="00884E59">
      <w:pPr>
        <w:pStyle w:val="af2"/>
        <w:rPr>
          <w:iCs/>
          <w:szCs w:val="18"/>
          <w:lang w:val="en-US" w:eastAsia="x-none"/>
        </w:rPr>
      </w:pPr>
    </w:p>
    <w:p w14:paraId="461C487F" w14:textId="0D45203F" w:rsidR="006F0D20" w:rsidRDefault="00917A07" w:rsidP="00D61F80">
      <w:pPr>
        <w:pStyle w:val="af2"/>
        <w:jc w:val="center"/>
        <w:rPr>
          <w:iCs/>
          <w:szCs w:val="18"/>
          <w:lang w:val="en-US" w:eastAsia="ko-KR"/>
        </w:rPr>
      </w:pPr>
      <w:r>
        <w:object w:dxaOrig="6204" w:dyaOrig="3000" w14:anchorId="4EC59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151pt" o:ole="">
            <v:imagedata r:id="rId11" o:title=""/>
          </v:shape>
          <o:OLEObject Type="Embed" ProgID="Visio.Drawing.15" ShapeID="_x0000_i1025" DrawAspect="Content" ObjectID="_1789580038" r:id="rId12"/>
        </w:object>
      </w:r>
    </w:p>
    <w:p w14:paraId="5DCB4310" w14:textId="40F6E226" w:rsidR="006F0D20" w:rsidRDefault="00401C3F" w:rsidP="00D61F80">
      <w:pPr>
        <w:pStyle w:val="af2"/>
        <w:jc w:val="center"/>
        <w:rPr>
          <w:iCs/>
          <w:szCs w:val="18"/>
          <w:lang w:val="en-US" w:eastAsia="ko-KR"/>
        </w:rPr>
      </w:pPr>
      <w:bookmarkStart w:id="21" w:name="_Ref173233885"/>
      <w:r w:rsidRPr="00D61F80">
        <w:rPr>
          <w:iCs/>
          <w:szCs w:val="18"/>
          <w:lang w:val="en-US" w:eastAsia="ko-KR"/>
        </w:rPr>
        <w:t xml:space="preserve">Figure </w:t>
      </w:r>
      <w:r w:rsidRPr="00D61F80">
        <w:rPr>
          <w:iCs/>
          <w:szCs w:val="18"/>
          <w:lang w:val="en-US" w:eastAsia="ko-KR"/>
        </w:rPr>
        <w:fldChar w:fldCharType="begin"/>
      </w:r>
      <w:r w:rsidRPr="00D61F80">
        <w:rPr>
          <w:iCs/>
          <w:szCs w:val="18"/>
          <w:lang w:val="en-US" w:eastAsia="ko-KR"/>
        </w:rPr>
        <w:instrText xml:space="preserve"> SEQ Figure \* ARABIC </w:instrText>
      </w:r>
      <w:r w:rsidRPr="00D61F80">
        <w:rPr>
          <w:iCs/>
          <w:szCs w:val="18"/>
          <w:lang w:val="en-US" w:eastAsia="ko-KR"/>
        </w:rPr>
        <w:fldChar w:fldCharType="separate"/>
      </w:r>
      <w:r w:rsidR="00A304AB">
        <w:rPr>
          <w:iCs/>
          <w:noProof/>
          <w:szCs w:val="18"/>
          <w:lang w:val="en-US" w:eastAsia="ko-KR"/>
        </w:rPr>
        <w:t>1</w:t>
      </w:r>
      <w:r w:rsidRPr="00D61F80">
        <w:rPr>
          <w:iCs/>
          <w:szCs w:val="18"/>
          <w:lang w:val="en-US" w:eastAsia="ko-KR"/>
        </w:rPr>
        <w:fldChar w:fldCharType="end"/>
      </w:r>
      <w:bookmarkEnd w:id="21"/>
      <w:r>
        <w:rPr>
          <w:iCs/>
          <w:szCs w:val="18"/>
          <w:lang w:val="en-US" w:eastAsia="ko-KR"/>
        </w:rPr>
        <w:t>: Example of not having wrapping ROs in modulo operation for Alt 1-1.</w:t>
      </w:r>
    </w:p>
    <w:p w14:paraId="2D344303" w14:textId="5FF02737" w:rsidR="00401C3F" w:rsidRDefault="00401C3F" w:rsidP="00884E59">
      <w:pPr>
        <w:pStyle w:val="af2"/>
        <w:rPr>
          <w:iCs/>
          <w:szCs w:val="18"/>
          <w:lang w:val="en-US" w:eastAsia="ko-KR"/>
        </w:rPr>
      </w:pPr>
    </w:p>
    <w:p w14:paraId="1B1D5BFF" w14:textId="5BCB884E" w:rsidR="0027115A" w:rsidRDefault="0027115A" w:rsidP="00884E59">
      <w:pPr>
        <w:pStyle w:val="af2"/>
        <w:rPr>
          <w:iCs/>
          <w:szCs w:val="18"/>
          <w:lang w:val="en-US" w:eastAsia="ko-KR"/>
        </w:rPr>
      </w:pPr>
      <w:r>
        <w:rPr>
          <w:rFonts w:hint="eastAsia"/>
          <w:iCs/>
          <w:szCs w:val="18"/>
          <w:lang w:val="en-US" w:eastAsia="ko-KR"/>
        </w:rPr>
        <w:lastRenderedPageBreak/>
        <w:t>W</w:t>
      </w:r>
      <w:r>
        <w:rPr>
          <w:iCs/>
          <w:szCs w:val="18"/>
          <w:lang w:val="en-US" w:eastAsia="ko-KR"/>
        </w:rPr>
        <w:t xml:space="preserve">e note that in the above </w:t>
      </w:r>
      <w:r>
        <w:rPr>
          <w:iCs/>
          <w:szCs w:val="18"/>
          <w:lang w:val="en-US" w:eastAsia="ko-KR"/>
        </w:rPr>
        <w:fldChar w:fldCharType="begin"/>
      </w:r>
      <w:r>
        <w:rPr>
          <w:iCs/>
          <w:szCs w:val="18"/>
          <w:lang w:val="en-US" w:eastAsia="ko-KR"/>
        </w:rPr>
        <w:instrText xml:space="preserve"> REF _Ref173233885 \h </w:instrText>
      </w:r>
      <w:r>
        <w:rPr>
          <w:iCs/>
          <w:szCs w:val="18"/>
          <w:lang w:val="en-US" w:eastAsia="ko-KR"/>
        </w:rPr>
      </w:r>
      <w:r>
        <w:rPr>
          <w:iCs/>
          <w:szCs w:val="18"/>
          <w:lang w:val="en-US" w:eastAsia="ko-KR"/>
        </w:rPr>
        <w:fldChar w:fldCharType="separate"/>
      </w:r>
      <w:r w:rsidR="00A304AB" w:rsidRPr="00D61F80">
        <w:rPr>
          <w:iCs/>
          <w:szCs w:val="18"/>
          <w:lang w:val="en-US" w:eastAsia="ko-KR"/>
        </w:rPr>
        <w:t xml:space="preserve">Figure </w:t>
      </w:r>
      <w:r w:rsidR="00A304AB">
        <w:rPr>
          <w:iCs/>
          <w:noProof/>
          <w:szCs w:val="18"/>
          <w:lang w:val="en-US" w:eastAsia="ko-KR"/>
        </w:rPr>
        <w:t>1</w:t>
      </w:r>
      <w:r>
        <w:rPr>
          <w:iCs/>
          <w:szCs w:val="18"/>
          <w:lang w:val="en-US" w:eastAsia="ko-KR"/>
        </w:rPr>
        <w:fldChar w:fldCharType="end"/>
      </w:r>
      <w:r>
        <w:rPr>
          <w:iCs/>
          <w:szCs w:val="18"/>
          <w:lang w:val="en-US" w:eastAsia="ko-KR"/>
        </w:rPr>
        <w:t xml:space="preserve"> some PRB indices in UL symbols cause split ROs among </w:t>
      </w:r>
      <w:r w:rsidR="00917A07" w:rsidRPr="008F69FB">
        <w:rPr>
          <w:i/>
          <w:iCs/>
          <w:lang w:val="en-US"/>
        </w:rPr>
        <w:t>msg1-FDM</w:t>
      </w:r>
      <w:r w:rsidR="00917A07">
        <w:rPr>
          <w:lang w:val="en-GB" w:eastAsia="ko-KR"/>
        </w:rPr>
        <w:t xml:space="preserve"> </w:t>
      </w:r>
      <w:r>
        <w:rPr>
          <w:iCs/>
          <w:szCs w:val="18"/>
          <w:lang w:val="en-US" w:eastAsia="ko-KR"/>
        </w:rPr>
        <w:t xml:space="preserve">ROs, i.e., x ROs in lower edge in UL usable PRBs and y ROs in upper edge in UL usable PRBs and where </w:t>
      </w:r>
      <w:proofErr w:type="spellStart"/>
      <w:r>
        <w:rPr>
          <w:iCs/>
          <w:szCs w:val="18"/>
          <w:lang w:val="en-US" w:eastAsia="ko-KR"/>
        </w:rPr>
        <w:t>x+y</w:t>
      </w:r>
      <w:proofErr w:type="spellEnd"/>
      <w:r>
        <w:rPr>
          <w:iCs/>
          <w:szCs w:val="18"/>
          <w:lang w:val="en-US" w:eastAsia="ko-KR"/>
        </w:rPr>
        <w:t xml:space="preserve"> = </w:t>
      </w:r>
      <w:r w:rsidR="00917A07" w:rsidRPr="008F69FB">
        <w:rPr>
          <w:i/>
          <w:iCs/>
          <w:lang w:val="en-US"/>
        </w:rPr>
        <w:t>msg1-FDM</w:t>
      </w:r>
      <w:r w:rsidR="00917A07">
        <w:rPr>
          <w:lang w:val="en-GB" w:eastAsia="ko-KR"/>
        </w:rPr>
        <w:t xml:space="preserve"> </w:t>
      </w:r>
      <w:r>
        <w:rPr>
          <w:iCs/>
          <w:szCs w:val="18"/>
          <w:lang w:val="en-US" w:eastAsia="ko-KR"/>
        </w:rPr>
        <w:t xml:space="preserve">(i.e., distributed FDMd ROs). In the other alternative, we can avoid using such PRBs and no wrapping occur (i.e., localized FDMd ROs). </w:t>
      </w:r>
    </w:p>
    <w:p w14:paraId="07588D30" w14:textId="75BF870C" w:rsidR="00ED0407" w:rsidRPr="00FD2026" w:rsidRDefault="00ED0407" w:rsidP="00FD2026">
      <w:pPr>
        <w:pStyle w:val="af2"/>
        <w:rPr>
          <w:b/>
          <w:lang w:eastAsia="ko-KR"/>
        </w:rPr>
      </w:pPr>
      <w:bookmarkStart w:id="22" w:name="_Ref174120143"/>
      <w:r w:rsidRPr="00FD2026">
        <w:rPr>
          <w:b/>
          <w:lang w:eastAsia="ko-KR"/>
        </w:rPr>
        <w:t xml:space="preserve">Observation </w:t>
      </w:r>
      <w:r w:rsidRPr="00FD2026">
        <w:rPr>
          <w:b/>
          <w:lang w:eastAsia="ko-KR"/>
        </w:rPr>
        <w:fldChar w:fldCharType="begin"/>
      </w:r>
      <w:r w:rsidRPr="00FD2026">
        <w:rPr>
          <w:b/>
          <w:lang w:eastAsia="ko-KR"/>
        </w:rPr>
        <w:instrText xml:space="preserve"> SEQ Observation \* ARABIC </w:instrText>
      </w:r>
      <w:r w:rsidRPr="00FD2026">
        <w:rPr>
          <w:b/>
          <w:lang w:eastAsia="ko-KR"/>
        </w:rPr>
        <w:fldChar w:fldCharType="separate"/>
      </w:r>
      <w:r w:rsidR="00A304AB">
        <w:rPr>
          <w:b/>
          <w:noProof/>
          <w:lang w:eastAsia="ko-KR"/>
        </w:rPr>
        <w:t>2</w:t>
      </w:r>
      <w:r w:rsidRPr="00FD2026">
        <w:rPr>
          <w:b/>
          <w:lang w:eastAsia="ko-KR"/>
        </w:rPr>
        <w:fldChar w:fldCharType="end"/>
      </w:r>
      <w:r w:rsidRPr="00FD2026">
        <w:rPr>
          <w:b/>
          <w:lang w:eastAsia="ko-KR"/>
        </w:rPr>
        <w:t xml:space="preserve">: </w:t>
      </w:r>
      <w:r w:rsidR="006D1BF2" w:rsidRPr="00FD2026">
        <w:rPr>
          <w:b/>
          <w:lang w:eastAsia="ko-KR"/>
        </w:rPr>
        <w:t>It is desirable to keep the n</w:t>
      </w:r>
      <w:r w:rsidR="00933143" w:rsidRPr="00FD2026">
        <w:rPr>
          <w:b/>
          <w:lang w:eastAsia="ko-KR"/>
        </w:rPr>
        <w:t>umber of FDMd ROs</w:t>
      </w:r>
      <w:r w:rsidRPr="00FD2026">
        <w:rPr>
          <w:b/>
          <w:lang w:eastAsia="ko-KR"/>
        </w:rPr>
        <w:t xml:space="preserve"> in localized ROs or distributed ROs.</w:t>
      </w:r>
      <w:bookmarkEnd w:id="22"/>
    </w:p>
    <w:p w14:paraId="7E94D86C" w14:textId="452481DB" w:rsidR="0027115A" w:rsidRDefault="0027115A" w:rsidP="00884E59">
      <w:pPr>
        <w:pStyle w:val="af2"/>
        <w:rPr>
          <w:iCs/>
          <w:szCs w:val="18"/>
          <w:lang w:val="en-US" w:eastAsia="ko-KR"/>
        </w:rPr>
      </w:pPr>
      <w:r>
        <w:rPr>
          <w:iCs/>
          <w:szCs w:val="18"/>
          <w:lang w:val="en-US" w:eastAsia="ko-KR"/>
        </w:rPr>
        <w:t xml:space="preserve">In the </w:t>
      </w:r>
      <w:r w:rsidR="0022562A">
        <w:rPr>
          <w:rFonts w:hint="eastAsia"/>
          <w:iCs/>
          <w:szCs w:val="18"/>
          <w:lang w:val="en-US" w:eastAsia="ko-KR"/>
        </w:rPr>
        <w:t>c</w:t>
      </w:r>
      <w:r w:rsidR="0022562A">
        <w:rPr>
          <w:iCs/>
          <w:szCs w:val="18"/>
          <w:lang w:val="en-US" w:eastAsia="ko-KR"/>
        </w:rPr>
        <w:t xml:space="preserve">ase </w:t>
      </w:r>
      <w:r>
        <w:rPr>
          <w:iCs/>
          <w:szCs w:val="18"/>
          <w:lang w:val="en-US" w:eastAsia="ko-KR"/>
        </w:rPr>
        <w:t xml:space="preserve">of distributed FDMd ROs, </w:t>
      </w:r>
      <w:r w:rsidR="00EC0A28">
        <w:rPr>
          <w:iCs/>
          <w:szCs w:val="18"/>
          <w:lang w:val="en-US" w:eastAsia="ko-KR"/>
        </w:rPr>
        <w:t>it is advantageous since UL signal/channel can be allocated localized within the UL usable PRBs. The FDMd ROs are split into two parts, and each part is allocated at edges, and this implies that the localized UL signal/channel are transmitted and the gNB can demodulate the DM-RS in wider PRBs.</w:t>
      </w:r>
      <w:r w:rsidR="002B0213">
        <w:rPr>
          <w:iCs/>
          <w:szCs w:val="18"/>
          <w:lang w:val="en-US" w:eastAsia="ko-KR"/>
        </w:rPr>
        <w:t xml:space="preserve"> We do not seek frequency diversity in UL usable PRBs because this will require many PRBs in SD symbols and sacrifice many DL usable PRBs.</w:t>
      </w:r>
    </w:p>
    <w:p w14:paraId="5E33E0DA" w14:textId="557D3374" w:rsidR="0027115A" w:rsidRDefault="0027115A" w:rsidP="00884E59">
      <w:pPr>
        <w:pStyle w:val="af2"/>
        <w:rPr>
          <w:iCs/>
          <w:szCs w:val="18"/>
          <w:lang w:val="en-US" w:eastAsia="ko-KR"/>
        </w:rPr>
      </w:pPr>
      <w:r>
        <w:rPr>
          <w:rFonts w:hint="eastAsia"/>
          <w:iCs/>
          <w:szCs w:val="18"/>
          <w:lang w:val="en-US" w:eastAsia="ko-KR"/>
        </w:rPr>
        <w:t>I</w:t>
      </w:r>
      <w:r>
        <w:rPr>
          <w:iCs/>
          <w:szCs w:val="18"/>
          <w:lang w:val="en-US" w:eastAsia="ko-KR"/>
        </w:rPr>
        <w:t xml:space="preserve">n the </w:t>
      </w:r>
      <w:r w:rsidR="0022562A">
        <w:rPr>
          <w:iCs/>
          <w:szCs w:val="18"/>
          <w:lang w:val="en-US" w:eastAsia="ko-KR"/>
        </w:rPr>
        <w:t xml:space="preserve">case </w:t>
      </w:r>
      <w:r>
        <w:rPr>
          <w:iCs/>
          <w:szCs w:val="18"/>
          <w:lang w:val="en-US" w:eastAsia="ko-KR"/>
        </w:rPr>
        <w:t xml:space="preserve">of localized FDMd ROs, </w:t>
      </w:r>
      <w:r w:rsidR="002B0213">
        <w:rPr>
          <w:iCs/>
          <w:szCs w:val="18"/>
          <w:lang w:val="en-US" w:eastAsia="ko-KR"/>
        </w:rPr>
        <w:t>it is advantageous since the gNB can simply reuse the Rx filtering of FDMd ROs just as UL BWP. The bandwidth of Rx filtering is kept same since no PRBs are missing.</w:t>
      </w:r>
      <w:r w:rsidR="009D2368">
        <w:rPr>
          <w:iCs/>
          <w:szCs w:val="18"/>
          <w:lang w:val="en-US" w:eastAsia="ko-KR"/>
        </w:rPr>
        <w:t xml:space="preserve"> In addition, we can point out there are two </w:t>
      </w:r>
      <w:r w:rsidR="00EC7C04">
        <w:rPr>
          <w:iCs/>
          <w:szCs w:val="18"/>
          <w:lang w:val="en-US" w:eastAsia="ko-KR"/>
        </w:rPr>
        <w:t xml:space="preserve">sets of </w:t>
      </w:r>
      <w:r w:rsidR="009D2368">
        <w:rPr>
          <w:iCs/>
          <w:szCs w:val="18"/>
          <w:lang w:val="en-US" w:eastAsia="ko-KR"/>
        </w:rPr>
        <w:t xml:space="preserve">guard subcarriers for localized FDMd ROs. This is because the SCS of RO may not be the same as the SCS of UL BWP. </w:t>
      </w:r>
      <w:r w:rsidR="00EC7C04">
        <w:rPr>
          <w:iCs/>
          <w:szCs w:val="18"/>
          <w:lang w:val="en-US" w:eastAsia="ko-KR"/>
        </w:rPr>
        <w:t>However, this is the same situation to the distributed FDMd ROs because two parts require four sets of guard subcarriers. We know that the two sets of guard subcarriers for the edge of UL usable PRBs, and actually two sets of guard subcarriers for the inner portions of UL usable PRBs should be considered as overhead. We think that in this aspect two methods have the similar overhead.</w:t>
      </w:r>
    </w:p>
    <w:p w14:paraId="69729036" w14:textId="626D8CEB" w:rsidR="00D23395" w:rsidRDefault="001C449F" w:rsidP="00884E59">
      <w:pPr>
        <w:pStyle w:val="af2"/>
        <w:rPr>
          <w:iCs/>
          <w:szCs w:val="18"/>
          <w:lang w:val="en-US" w:eastAsia="ko-KR"/>
        </w:rPr>
      </w:pPr>
      <w:r>
        <w:rPr>
          <w:rFonts w:hint="eastAsia"/>
          <w:iCs/>
          <w:szCs w:val="18"/>
          <w:lang w:val="en-US" w:eastAsia="ko-KR"/>
        </w:rPr>
        <w:t>C</w:t>
      </w:r>
      <w:r>
        <w:rPr>
          <w:iCs/>
          <w:szCs w:val="18"/>
          <w:lang w:val="en-US" w:eastAsia="ko-KR"/>
        </w:rPr>
        <w:t xml:space="preserve">omparing </w:t>
      </w:r>
      <w:r w:rsidR="00EC7C04">
        <w:rPr>
          <w:iCs/>
          <w:szCs w:val="18"/>
          <w:lang w:val="en-US" w:eastAsia="ko-KR"/>
        </w:rPr>
        <w:t xml:space="preserve">above </w:t>
      </w:r>
      <w:r>
        <w:rPr>
          <w:iCs/>
          <w:szCs w:val="18"/>
          <w:lang w:val="en-US" w:eastAsia="ko-KR"/>
        </w:rPr>
        <w:t xml:space="preserve">two </w:t>
      </w:r>
      <w:r w:rsidR="00EC7C04">
        <w:rPr>
          <w:iCs/>
          <w:szCs w:val="18"/>
          <w:lang w:val="en-US" w:eastAsia="ko-KR"/>
        </w:rPr>
        <w:t>methods</w:t>
      </w:r>
      <w:r>
        <w:rPr>
          <w:iCs/>
          <w:szCs w:val="18"/>
          <w:lang w:val="en-US" w:eastAsia="ko-KR"/>
        </w:rPr>
        <w:t xml:space="preserve">, we </w:t>
      </w:r>
      <w:r w:rsidR="009D2368">
        <w:rPr>
          <w:iCs/>
          <w:szCs w:val="18"/>
          <w:lang w:val="en-US" w:eastAsia="ko-KR"/>
        </w:rPr>
        <w:t xml:space="preserve">have to choose either one or allow both, and need further discussions in RAN1. In this moment, we </w:t>
      </w:r>
      <w:r w:rsidR="00E804BA">
        <w:rPr>
          <w:iCs/>
          <w:szCs w:val="18"/>
          <w:lang w:val="en-US" w:eastAsia="ko-KR"/>
        </w:rPr>
        <w:t>note that</w:t>
      </w:r>
      <w:r w:rsidR="009D2368">
        <w:rPr>
          <w:iCs/>
          <w:szCs w:val="18"/>
          <w:lang w:val="en-US" w:eastAsia="ko-KR"/>
        </w:rPr>
        <w:t xml:space="preserve"> the distributed FDMd RO in terms of performance. The modulo with respective to UL usable PRBs may have both benefits depending on configurations. </w:t>
      </w:r>
      <w:r w:rsidR="00D23395">
        <w:rPr>
          <w:iCs/>
          <w:szCs w:val="18"/>
          <w:lang w:val="en-US" w:eastAsia="ko-KR"/>
        </w:rPr>
        <w:t>Alternatively, we can apply the scaling with respect to the bandwidth ratio between UL usable PRBs and UL BWP.</w:t>
      </w:r>
    </w:p>
    <w:p w14:paraId="3335E771" w14:textId="597A376C" w:rsidR="006D1BF2" w:rsidRDefault="009D2368" w:rsidP="00884E59">
      <w:pPr>
        <w:pStyle w:val="af2"/>
        <w:rPr>
          <w:b/>
          <w:lang w:eastAsia="ko-KR"/>
        </w:rPr>
      </w:pPr>
      <w:bookmarkStart w:id="23" w:name="_Ref178950141"/>
      <w:bookmarkStart w:id="24" w:name="_Ref174009471"/>
      <w:r w:rsidRPr="00D61F80">
        <w:rPr>
          <w:b/>
        </w:rPr>
        <w:t xml:space="preserve">Proposal </w:t>
      </w:r>
      <w:r w:rsidRPr="00D61F80">
        <w:rPr>
          <w:b/>
        </w:rPr>
        <w:fldChar w:fldCharType="begin"/>
      </w:r>
      <w:r w:rsidRPr="00D61F80">
        <w:rPr>
          <w:b/>
        </w:rPr>
        <w:instrText xml:space="preserve"> SEQ Proposal \* ARABIC </w:instrText>
      </w:r>
      <w:r w:rsidRPr="00D61F80">
        <w:rPr>
          <w:b/>
        </w:rPr>
        <w:fldChar w:fldCharType="separate"/>
      </w:r>
      <w:r w:rsidR="00A304AB">
        <w:rPr>
          <w:b/>
          <w:noProof/>
        </w:rPr>
        <w:t>7</w:t>
      </w:r>
      <w:r w:rsidRPr="00D61F80">
        <w:rPr>
          <w:b/>
        </w:rPr>
        <w:fldChar w:fldCharType="end"/>
      </w:r>
      <w:r w:rsidRPr="00D61F80">
        <w:rPr>
          <w:b/>
          <w:lang w:eastAsia="ko-KR"/>
        </w:rPr>
        <w:t>:</w:t>
      </w:r>
      <w:r>
        <w:rPr>
          <w:b/>
          <w:lang w:eastAsia="ko-KR"/>
        </w:rPr>
        <w:t xml:space="preserve"> </w:t>
      </w:r>
      <w:r w:rsidR="006D1BF2">
        <w:rPr>
          <w:b/>
          <w:lang w:eastAsia="ko-KR"/>
        </w:rPr>
        <w:t>Distributed FDMd ROs are not supported for alternatives above</w:t>
      </w:r>
      <w:r w:rsidR="00027EA6">
        <w:rPr>
          <w:b/>
          <w:lang w:eastAsia="ko-KR"/>
        </w:rPr>
        <w:t>, or support only localized FDMd ROs</w:t>
      </w:r>
      <w:r w:rsidR="006D1BF2">
        <w:rPr>
          <w:b/>
          <w:lang w:eastAsia="ko-KR"/>
        </w:rPr>
        <w:t>.</w:t>
      </w:r>
      <w:bookmarkEnd w:id="23"/>
    </w:p>
    <w:p w14:paraId="5E6324FD" w14:textId="41793AAE" w:rsidR="00E804BA" w:rsidRDefault="00E804BA" w:rsidP="00E804BA">
      <w:pPr>
        <w:pStyle w:val="af2"/>
        <w:rPr>
          <w:b/>
          <w:lang w:eastAsia="ko-KR"/>
        </w:rPr>
      </w:pPr>
      <w:bookmarkStart w:id="25" w:name="_Ref174009474"/>
      <w:bookmarkEnd w:id="24"/>
      <w:r w:rsidRPr="00D61F80">
        <w:rPr>
          <w:b/>
        </w:rPr>
        <w:t xml:space="preserve">Proposal </w:t>
      </w:r>
      <w:r w:rsidRPr="00D61F80">
        <w:rPr>
          <w:b/>
        </w:rPr>
        <w:fldChar w:fldCharType="begin"/>
      </w:r>
      <w:r w:rsidRPr="00D61F80">
        <w:rPr>
          <w:b/>
        </w:rPr>
        <w:instrText xml:space="preserve"> SEQ Proposal \* ARABIC </w:instrText>
      </w:r>
      <w:r w:rsidRPr="00D61F80">
        <w:rPr>
          <w:b/>
        </w:rPr>
        <w:fldChar w:fldCharType="separate"/>
      </w:r>
      <w:r w:rsidR="00A304AB">
        <w:rPr>
          <w:b/>
          <w:noProof/>
        </w:rPr>
        <w:t>8</w:t>
      </w:r>
      <w:r w:rsidRPr="00D61F80">
        <w:rPr>
          <w:b/>
        </w:rPr>
        <w:fldChar w:fldCharType="end"/>
      </w:r>
      <w:r w:rsidRPr="00D61F80">
        <w:rPr>
          <w:b/>
          <w:lang w:eastAsia="ko-KR"/>
        </w:rPr>
        <w:t>:</w:t>
      </w:r>
      <w:r>
        <w:rPr>
          <w:b/>
          <w:lang w:eastAsia="ko-KR"/>
        </w:rPr>
        <w:t xml:space="preserve"> </w:t>
      </w:r>
      <w:r w:rsidR="00027EA6">
        <w:rPr>
          <w:b/>
        </w:rPr>
        <w:t>Introduce a parameter restriction to keep the number of FDMd ROs across different symbol types</w:t>
      </w:r>
      <w:r>
        <w:rPr>
          <w:b/>
          <w:lang w:eastAsia="ko-KR"/>
        </w:rPr>
        <w:t>.</w:t>
      </w:r>
      <w:bookmarkEnd w:id="25"/>
    </w:p>
    <w:p w14:paraId="4C9196FB" w14:textId="0183918A" w:rsidR="00043946" w:rsidRDefault="00043946" w:rsidP="00D15E8C">
      <w:pPr>
        <w:pStyle w:val="af2"/>
        <w:rPr>
          <w:lang w:eastAsia="ko-KR"/>
        </w:rPr>
      </w:pPr>
    </w:p>
    <w:p w14:paraId="27783420" w14:textId="77777777" w:rsidR="00043946" w:rsidRPr="00DF1F6B" w:rsidRDefault="00043946" w:rsidP="00043946">
      <w:pPr>
        <w:spacing w:before="120"/>
        <w:rPr>
          <w:u w:val="single"/>
          <w:lang w:eastAsia="ko-KR"/>
        </w:rPr>
      </w:pPr>
      <w:r w:rsidRPr="00DF1F6B">
        <w:rPr>
          <w:u w:val="single"/>
          <w:lang w:eastAsia="ko-KR"/>
        </w:rPr>
        <w:t>Preamble sequences</w:t>
      </w:r>
    </w:p>
    <w:p w14:paraId="49747FCC" w14:textId="77777777" w:rsidR="00043946" w:rsidRDefault="00043946" w:rsidP="00043946">
      <w:pPr>
        <w:pStyle w:val="af2"/>
        <w:rPr>
          <w:lang w:eastAsia="ko-KR"/>
        </w:rPr>
      </w:pPr>
      <w:r w:rsidRPr="005D295F">
        <w:t xml:space="preserve">Using the legacy TDD, an uplink coverage can be increased by relaxing RACH latency and by increasing implementation complexity. </w:t>
      </w:r>
      <w:r w:rsidRPr="00D52607">
        <w:rPr>
          <w:lang w:eastAsia="ko-KR"/>
        </w:rPr>
        <w:t>Also we have to mention that many other features may require dedicated sets of ROs. Since a feature</w:t>
      </w:r>
      <w:r>
        <w:rPr>
          <w:lang w:eastAsia="ko-KR"/>
        </w:rPr>
        <w:t xml:space="preserve"> combination preamble may have additional partition of preambles in a shared RO, the scarcity of ROs in this TDD pattern becomes emphasized. Such features may include RAN slicing, RedCap, SDT, and preamble repetitions. The former features may not consider edge UEs, but the last feature does optimize for edge UEs. The number of ROs are now increased by supporting on SD symbols as well as non-SD symbols.</w:t>
      </w:r>
    </w:p>
    <w:p w14:paraId="15579C97" w14:textId="77777777" w:rsidR="00043946" w:rsidRDefault="00043946" w:rsidP="00043946">
      <w:pPr>
        <w:pStyle w:val="af2"/>
        <w:rPr>
          <w:lang w:eastAsia="ko-KR"/>
        </w:rPr>
      </w:pPr>
      <w:r>
        <w:rPr>
          <w:rFonts w:hint="eastAsia"/>
          <w:lang w:eastAsia="ko-KR"/>
        </w:rPr>
        <w:t>W</w:t>
      </w:r>
      <w:r>
        <w:rPr>
          <w:lang w:eastAsia="ko-KR"/>
        </w:rPr>
        <w:t xml:space="preserve">e have agreed Option 1 (single config) and Option 2 (double configs), and either option can be operated in the UE perspective. We think that the Option 1 should multiplex legacy UEs on </w:t>
      </w:r>
      <w:r>
        <w:rPr>
          <w:rFonts w:hint="eastAsia"/>
          <w:lang w:eastAsia="ko-KR"/>
        </w:rPr>
        <w:t>l</w:t>
      </w:r>
      <w:r>
        <w:rPr>
          <w:lang w:eastAsia="ko-KR"/>
        </w:rPr>
        <w:t xml:space="preserve">egacy ROs, </w:t>
      </w:r>
      <w:r>
        <w:rPr>
          <w:rFonts w:hint="eastAsia"/>
          <w:lang w:eastAsia="ko-KR"/>
        </w:rPr>
        <w:t>a</w:t>
      </w:r>
      <w:r>
        <w:rPr>
          <w:lang w:eastAsia="ko-KR"/>
        </w:rPr>
        <w:t xml:space="preserve">nd thus it can be supported by proper preamble sub-grouping. </w:t>
      </w:r>
    </w:p>
    <w:p w14:paraId="5D1EFA69" w14:textId="77777777" w:rsidR="00043946" w:rsidRPr="00D61F80" w:rsidRDefault="00043946" w:rsidP="00043946">
      <w:pPr>
        <w:pStyle w:val="af2"/>
        <w:rPr>
          <w:strike/>
          <w:lang w:eastAsia="ko-KR"/>
        </w:rPr>
      </w:pPr>
      <w:r>
        <w:rPr>
          <w:lang w:eastAsia="ko-KR"/>
        </w:rPr>
        <w:t>For otherwise, the Option 1 may have additional signalling to distinguish legacy UEs and SBFD operating UEs. One example is to prohibit SBFD operating UEs access to non-SD symbols only or let those UEs access to both SD and non-SD symbols. In our view, the UE can access to both legacy ROs and additional ROs for a given RA trigger.</w:t>
      </w:r>
    </w:p>
    <w:p w14:paraId="087978C5" w14:textId="1B54EBF2" w:rsidR="00043946" w:rsidRPr="00FD2026" w:rsidRDefault="00043946" w:rsidP="00FD2026">
      <w:pPr>
        <w:pStyle w:val="af2"/>
        <w:rPr>
          <w:b/>
        </w:rPr>
      </w:pPr>
      <w:bookmarkStart w:id="26" w:name="_Ref174009448"/>
      <w:r w:rsidRPr="00FD2026">
        <w:rPr>
          <w:b/>
        </w:rPr>
        <w:t xml:space="preserve">Proposal </w:t>
      </w:r>
      <w:r w:rsidRPr="00FD2026">
        <w:rPr>
          <w:b/>
        </w:rPr>
        <w:fldChar w:fldCharType="begin"/>
      </w:r>
      <w:r w:rsidRPr="00FD2026">
        <w:rPr>
          <w:b/>
        </w:rPr>
        <w:instrText xml:space="preserve"> SEQ Proposal \* ARABIC </w:instrText>
      </w:r>
      <w:r w:rsidRPr="00FD2026">
        <w:rPr>
          <w:b/>
        </w:rPr>
        <w:fldChar w:fldCharType="separate"/>
      </w:r>
      <w:r w:rsidR="00A304AB">
        <w:rPr>
          <w:b/>
          <w:noProof/>
        </w:rPr>
        <w:t>9</w:t>
      </w:r>
      <w:r w:rsidRPr="00FD2026">
        <w:rPr>
          <w:b/>
        </w:rPr>
        <w:fldChar w:fldCharType="end"/>
      </w:r>
      <w:r w:rsidRPr="00FD2026">
        <w:rPr>
          <w:b/>
        </w:rPr>
        <w:t>: Different feature combination preamble set can be introduced for legacy ROs and additional ROs.</w:t>
      </w:r>
      <w:bookmarkEnd w:id="26"/>
    </w:p>
    <w:p w14:paraId="371AE340" w14:textId="77777777" w:rsidR="00043946" w:rsidRDefault="00043946" w:rsidP="00043946">
      <w:pPr>
        <w:pStyle w:val="af2"/>
        <w:rPr>
          <w:lang w:eastAsia="ko-KR"/>
        </w:rPr>
      </w:pPr>
      <w:r>
        <w:rPr>
          <w:lang w:eastAsia="ko-KR"/>
        </w:rPr>
        <w:t>If non-connected UEs can access additional ROs, then those UEs should have additional parameters to describe the set of ROs, which can have different parameters from other set of ROs on UL symbols.</w:t>
      </w:r>
    </w:p>
    <w:p w14:paraId="2B256B42" w14:textId="77777777" w:rsidR="00043946" w:rsidRDefault="00043946" w:rsidP="00D15E8C">
      <w:pPr>
        <w:pStyle w:val="af2"/>
        <w:rPr>
          <w:lang w:eastAsia="ko-KR"/>
        </w:rPr>
      </w:pPr>
    </w:p>
    <w:p w14:paraId="11A94CA1" w14:textId="77777777" w:rsidR="00CE22B3" w:rsidRPr="00EA4EB1" w:rsidRDefault="00CE22B3" w:rsidP="00CE22B3">
      <w:pPr>
        <w:pStyle w:val="af2"/>
        <w:rPr>
          <w:u w:val="single"/>
          <w:lang w:val="en-US" w:eastAsia="ko-KR"/>
        </w:rPr>
      </w:pPr>
      <w:r w:rsidRPr="00EA4EB1">
        <w:rPr>
          <w:rFonts w:hint="eastAsia"/>
          <w:u w:val="single"/>
          <w:lang w:val="en-US" w:eastAsia="ko-KR"/>
        </w:rPr>
        <w:t>R</w:t>
      </w:r>
      <w:r>
        <w:rPr>
          <w:u w:val="single"/>
          <w:lang w:val="en-US" w:eastAsia="ko-KR"/>
        </w:rPr>
        <w:t>A resource</w:t>
      </w:r>
      <w:r w:rsidRPr="00EA4EB1">
        <w:rPr>
          <w:u w:val="single"/>
          <w:lang w:val="en-US" w:eastAsia="ko-KR"/>
        </w:rPr>
        <w:t xml:space="preserve"> selection between legacy ROs and additional ROs</w:t>
      </w:r>
    </w:p>
    <w:tbl>
      <w:tblPr>
        <w:tblStyle w:val="a6"/>
        <w:tblW w:w="0" w:type="auto"/>
        <w:tblLook w:val="04A0" w:firstRow="1" w:lastRow="0" w:firstColumn="1" w:lastColumn="0" w:noHBand="0" w:noVBand="1"/>
      </w:tblPr>
      <w:tblGrid>
        <w:gridCol w:w="9016"/>
      </w:tblGrid>
      <w:tr w:rsidR="00CE22B3" w14:paraId="40214A22" w14:textId="77777777" w:rsidTr="00CE22B3">
        <w:tc>
          <w:tcPr>
            <w:tcW w:w="9016" w:type="dxa"/>
          </w:tcPr>
          <w:p w14:paraId="686438CE" w14:textId="5325B0FA" w:rsidR="00CE22B3" w:rsidRPr="00DF1F6B" w:rsidRDefault="00CE22B3" w:rsidP="00CE22B3">
            <w:pPr>
              <w:rPr>
                <w:rFonts w:ascii="Times New Roman" w:hAnsi="Times New Roman"/>
                <w:b/>
              </w:rPr>
            </w:pPr>
            <w:r w:rsidRPr="00DF1F6B">
              <w:rPr>
                <w:rFonts w:ascii="Times New Roman" w:hAnsi="Times New Roman"/>
                <w:b/>
                <w:highlight w:val="green"/>
              </w:rPr>
              <w:t>Agreement 118</w:t>
            </w:r>
          </w:p>
          <w:p w14:paraId="67E42F9E" w14:textId="77777777" w:rsidR="00CE22B3" w:rsidRPr="00836D9F" w:rsidRDefault="00CE22B3" w:rsidP="00CE22B3">
            <w:pPr>
              <w:rPr>
                <w:rFonts w:ascii="Times New Roman" w:hAnsi="Times New Roman"/>
                <w:szCs w:val="20"/>
              </w:rPr>
            </w:pPr>
            <w:r w:rsidRPr="00836D9F">
              <w:rPr>
                <w:rFonts w:ascii="Times New Roman" w:hAnsi="Times New Roman"/>
                <w:szCs w:val="20"/>
              </w:rPr>
              <w:t>For SBFD-aware UEs and RACH configuration Option 1 with Alt 1-1, consider the following options for initial PRACH transmission attempt in one random access procedure:</w:t>
            </w:r>
          </w:p>
          <w:p w14:paraId="3803B91C" w14:textId="77777777" w:rsidR="00CE22B3" w:rsidRPr="00836D9F" w:rsidRDefault="00CE22B3" w:rsidP="00C53564">
            <w:pPr>
              <w:numPr>
                <w:ilvl w:val="0"/>
                <w:numId w:val="10"/>
              </w:numPr>
              <w:spacing w:line="278" w:lineRule="auto"/>
              <w:rPr>
                <w:rFonts w:ascii="Times New Roman" w:hAnsi="Times New Roman"/>
                <w:szCs w:val="20"/>
                <w:lang w:eastAsia="x-none"/>
              </w:rPr>
            </w:pPr>
            <w:r w:rsidRPr="00836D9F">
              <w:rPr>
                <w:rFonts w:ascii="Times New Roman" w:hAnsi="Times New Roman"/>
                <w:szCs w:val="20"/>
                <w:lang w:eastAsia="x-none"/>
              </w:rPr>
              <w:lastRenderedPageBreak/>
              <w:t>Option 2: Select one type between legacy-ROs and additional-ROs based on certain specified/configured conditions/prioritizations.</w:t>
            </w:r>
          </w:p>
          <w:p w14:paraId="01E1328E" w14:textId="6BC61DC3" w:rsidR="00CE22B3" w:rsidRDefault="00CE22B3" w:rsidP="00C53564">
            <w:pPr>
              <w:numPr>
                <w:ilvl w:val="0"/>
                <w:numId w:val="10"/>
              </w:numPr>
              <w:spacing w:line="278" w:lineRule="auto"/>
              <w:rPr>
                <w:rFonts w:ascii="Times New Roman" w:hAnsi="Times New Roman"/>
                <w:szCs w:val="20"/>
                <w:lang w:eastAsia="x-none"/>
              </w:rPr>
            </w:pPr>
            <w:r w:rsidRPr="00836D9F">
              <w:rPr>
                <w:rFonts w:ascii="Times New Roman" w:hAnsi="Times New Roman"/>
                <w:szCs w:val="20"/>
                <w:lang w:eastAsia="x-none"/>
              </w:rPr>
              <w:t>Option 3: It’s up to UE implementation to select one type between legacy-ROs and additional-ROs.</w:t>
            </w:r>
          </w:p>
          <w:p w14:paraId="2A70C471" w14:textId="77777777" w:rsidR="00CE22B3" w:rsidRPr="00836D9F" w:rsidRDefault="00CE22B3" w:rsidP="00DF1F6B">
            <w:pPr>
              <w:spacing w:line="278" w:lineRule="auto"/>
              <w:rPr>
                <w:rFonts w:ascii="Times New Roman" w:hAnsi="Times New Roman"/>
                <w:szCs w:val="20"/>
                <w:lang w:eastAsia="x-none"/>
              </w:rPr>
            </w:pPr>
          </w:p>
          <w:p w14:paraId="375D1AB9" w14:textId="6204D6C9" w:rsidR="00CE22B3" w:rsidRPr="00DF1F6B" w:rsidRDefault="00CE22B3" w:rsidP="00CE22B3">
            <w:pPr>
              <w:rPr>
                <w:rFonts w:ascii="Times New Roman" w:hAnsi="Times New Roman"/>
                <w:b/>
              </w:rPr>
            </w:pPr>
            <w:r w:rsidRPr="00DF1F6B">
              <w:rPr>
                <w:rFonts w:ascii="Times New Roman" w:hAnsi="Times New Roman"/>
                <w:b/>
                <w:highlight w:val="green"/>
              </w:rPr>
              <w:t>Agreement 118</w:t>
            </w:r>
          </w:p>
          <w:p w14:paraId="09D6FA56" w14:textId="77777777" w:rsidR="00CE22B3" w:rsidRPr="00836D9F" w:rsidRDefault="00CE22B3" w:rsidP="00CE22B3">
            <w:pPr>
              <w:rPr>
                <w:rFonts w:ascii="Times New Roman" w:hAnsi="Times New Roman"/>
                <w:szCs w:val="20"/>
              </w:rPr>
            </w:pPr>
            <w:r w:rsidRPr="00836D9F">
              <w:rPr>
                <w:rFonts w:ascii="Times New Roman" w:hAnsi="Times New Roman"/>
                <w:szCs w:val="20"/>
              </w:rPr>
              <w:t>For SBFD aware UEs and RACH configuration Option 1 with Alt 1-1, consider the following options for PRACH transmission re-attempt in one random access procedure:</w:t>
            </w:r>
          </w:p>
          <w:p w14:paraId="174E7888" w14:textId="77777777" w:rsidR="00CE22B3" w:rsidRPr="00836D9F" w:rsidRDefault="00CE22B3" w:rsidP="00C53564">
            <w:pPr>
              <w:numPr>
                <w:ilvl w:val="0"/>
                <w:numId w:val="13"/>
              </w:numPr>
              <w:spacing w:line="278" w:lineRule="auto"/>
              <w:rPr>
                <w:rFonts w:ascii="Times New Roman" w:hAnsi="Times New Roman"/>
                <w:szCs w:val="20"/>
                <w:lang w:eastAsia="x-none"/>
              </w:rPr>
            </w:pPr>
            <w:r w:rsidRPr="00836D9F">
              <w:rPr>
                <w:rFonts w:ascii="Times New Roman" w:hAnsi="Times New Roman"/>
                <w:szCs w:val="20"/>
                <w:lang w:eastAsia="x-none"/>
              </w:rPr>
              <w:t>Option 1: Always use ROs of the same type (i.e., legacy-RO or Additional-RO) as the earlier PRACH transmission for the rest of the random access procedure</w:t>
            </w:r>
          </w:p>
          <w:p w14:paraId="3872B13B" w14:textId="77777777" w:rsidR="00CE22B3" w:rsidRPr="00836D9F" w:rsidRDefault="00CE22B3" w:rsidP="00C53564">
            <w:pPr>
              <w:numPr>
                <w:ilvl w:val="0"/>
                <w:numId w:val="13"/>
              </w:numPr>
              <w:spacing w:line="278" w:lineRule="auto"/>
              <w:rPr>
                <w:rFonts w:ascii="Times New Roman" w:hAnsi="Times New Roman"/>
                <w:szCs w:val="20"/>
                <w:lang w:eastAsia="x-none"/>
              </w:rPr>
            </w:pPr>
            <w:r w:rsidRPr="00836D9F">
              <w:rPr>
                <w:rFonts w:ascii="Times New Roman" w:hAnsi="Times New Roman"/>
                <w:szCs w:val="20"/>
                <w:lang w:eastAsia="x-none"/>
              </w:rPr>
              <w:t>Option 2: First use ROs of the same type as the earlier PRACH transmission for a certain number of times, and if certain conditions are met, then use ROs of the other type for the rest of the random access procedure</w:t>
            </w:r>
          </w:p>
          <w:p w14:paraId="55C6A127" w14:textId="15FBCE4F" w:rsidR="00CE22B3" w:rsidRDefault="00CE22B3" w:rsidP="00C53564">
            <w:pPr>
              <w:numPr>
                <w:ilvl w:val="0"/>
                <w:numId w:val="13"/>
              </w:numPr>
              <w:spacing w:line="278" w:lineRule="auto"/>
              <w:rPr>
                <w:lang w:eastAsia="ko-KR"/>
              </w:rPr>
            </w:pPr>
            <w:r w:rsidRPr="00836D9F">
              <w:rPr>
                <w:rFonts w:ascii="Times New Roman" w:hAnsi="Times New Roman"/>
                <w:szCs w:val="20"/>
                <w:lang w:eastAsia="x-none"/>
              </w:rPr>
              <w:t>Option 3: Independently select legacy-ROs or additional-ROs for each PRACH transmission re-attempt in one random access procedure</w:t>
            </w:r>
          </w:p>
        </w:tc>
      </w:tr>
    </w:tbl>
    <w:p w14:paraId="257FE9FA" w14:textId="16A14C50" w:rsidR="00CE22B3" w:rsidRDefault="00CE22B3">
      <w:pPr>
        <w:pStyle w:val="af2"/>
        <w:rPr>
          <w:lang w:val="en-US" w:eastAsia="ko-KR"/>
        </w:rPr>
      </w:pPr>
      <w:r>
        <w:rPr>
          <w:rFonts w:hint="eastAsia"/>
          <w:lang w:val="en-US" w:eastAsia="ko-KR"/>
        </w:rPr>
        <w:lastRenderedPageBreak/>
        <w:t>T</w:t>
      </w:r>
      <w:r>
        <w:rPr>
          <w:lang w:val="en-US" w:eastAsia="ko-KR"/>
        </w:rPr>
        <w:t>he important question is to let SBFD operating UE show</w:t>
      </w:r>
      <w:r w:rsidR="00201BE4">
        <w:rPr>
          <w:lang w:val="en-US" w:eastAsia="ko-KR"/>
        </w:rPr>
        <w:t xml:space="preserve"> either/both</w:t>
      </w:r>
      <w:r>
        <w:rPr>
          <w:lang w:val="en-US" w:eastAsia="ko-KR"/>
        </w:rPr>
        <w:t xml:space="preserve"> </w:t>
      </w:r>
      <w:r w:rsidR="006C0BF0">
        <w:rPr>
          <w:lang w:val="en-US" w:eastAsia="ko-KR"/>
        </w:rPr>
        <w:t>legacy ROs and additional ROs.</w:t>
      </w:r>
      <w:r>
        <w:rPr>
          <w:lang w:val="en-US" w:eastAsia="ko-KR"/>
        </w:rPr>
        <w:t xml:space="preserve"> According to the current specification, a UE choose an SSB and derive a set of valid ROs in the BWP using applicable usage. </w:t>
      </w:r>
      <w:r>
        <w:rPr>
          <w:rFonts w:hint="eastAsia"/>
          <w:lang w:val="en-US" w:eastAsia="ko-KR"/>
        </w:rPr>
        <w:t>I</w:t>
      </w:r>
      <w:r>
        <w:rPr>
          <w:lang w:val="en-US" w:eastAsia="ko-KR"/>
        </w:rPr>
        <w:t>n our view, a SBFD operating UE should read the modified SIB1 and can access both</w:t>
      </w:r>
      <w:r w:rsidR="00201BE4" w:rsidRPr="00201BE4">
        <w:rPr>
          <w:lang w:val="en-US" w:eastAsia="ko-KR"/>
        </w:rPr>
        <w:t xml:space="preserve"> </w:t>
      </w:r>
      <w:r w:rsidR="00201BE4">
        <w:rPr>
          <w:lang w:val="en-US" w:eastAsia="ko-KR"/>
        </w:rPr>
        <w:t>legacy ROs and additional ROs.</w:t>
      </w:r>
      <w:r w:rsidDel="00A365EA">
        <w:rPr>
          <w:lang w:val="en-US" w:eastAsia="ko-KR"/>
        </w:rPr>
        <w:t xml:space="preserve"> </w:t>
      </w:r>
    </w:p>
    <w:p w14:paraId="373FE660" w14:textId="747B38F8" w:rsidR="00CE22B3" w:rsidRDefault="00CE22B3" w:rsidP="00CE22B3">
      <w:pPr>
        <w:pStyle w:val="af2"/>
        <w:rPr>
          <w:b/>
        </w:rPr>
      </w:pPr>
      <w:bookmarkStart w:id="27" w:name="_Ref178950185"/>
      <w:r w:rsidRPr="0087739A">
        <w:rPr>
          <w:b/>
        </w:rPr>
        <w:t xml:space="preserve">Proposal </w:t>
      </w:r>
      <w:r w:rsidRPr="0087739A">
        <w:rPr>
          <w:b/>
        </w:rPr>
        <w:fldChar w:fldCharType="begin"/>
      </w:r>
      <w:r w:rsidRPr="0087739A">
        <w:rPr>
          <w:b/>
        </w:rPr>
        <w:instrText xml:space="preserve"> SEQ Proposal \* ARABIC </w:instrText>
      </w:r>
      <w:r w:rsidRPr="0087739A">
        <w:rPr>
          <w:b/>
        </w:rPr>
        <w:fldChar w:fldCharType="separate"/>
      </w:r>
      <w:r w:rsidR="00A304AB">
        <w:rPr>
          <w:b/>
          <w:noProof/>
        </w:rPr>
        <w:t>10</w:t>
      </w:r>
      <w:r w:rsidRPr="0087739A">
        <w:rPr>
          <w:b/>
        </w:rPr>
        <w:fldChar w:fldCharType="end"/>
      </w:r>
      <w:r w:rsidRPr="0087739A">
        <w:rPr>
          <w:b/>
          <w:lang w:eastAsia="ko-KR"/>
        </w:rPr>
        <w:t>:</w:t>
      </w:r>
      <w:r>
        <w:rPr>
          <w:b/>
          <w:lang w:eastAsia="ko-KR"/>
        </w:rPr>
        <w:t xml:space="preserve"> </w:t>
      </w:r>
      <w:r w:rsidRPr="0087739A">
        <w:rPr>
          <w:b/>
        </w:rPr>
        <w:t xml:space="preserve">Regarding </w:t>
      </w:r>
      <w:r w:rsidRPr="0087739A">
        <w:rPr>
          <w:b/>
          <w:lang w:eastAsia="ko-KR"/>
        </w:rPr>
        <w:t xml:space="preserve">Option </w:t>
      </w:r>
      <w:r>
        <w:rPr>
          <w:b/>
        </w:rPr>
        <w:t>1, in order to transmit a single preamble instance, a UE can access any RO from the RACH configuration.</w:t>
      </w:r>
      <w:bookmarkEnd w:id="27"/>
    </w:p>
    <w:p w14:paraId="0349C2E1" w14:textId="77777777" w:rsidR="00FD2026" w:rsidRDefault="00FD2026" w:rsidP="00CE22B3">
      <w:pPr>
        <w:pStyle w:val="af2"/>
        <w:rPr>
          <w:lang w:val="en-US" w:eastAsia="ko-KR"/>
        </w:rPr>
      </w:pPr>
    </w:p>
    <w:p w14:paraId="32BE46AD" w14:textId="1F2C7F87" w:rsidR="00CD6AEF" w:rsidRDefault="00CD6AEF" w:rsidP="00CD6AEF">
      <w:pPr>
        <w:pStyle w:val="H2"/>
        <w:numPr>
          <w:ilvl w:val="2"/>
          <w:numId w:val="1"/>
        </w:numPr>
        <w:ind w:leftChars="0"/>
      </w:pPr>
      <w:r>
        <w:t>Scheme based on multiple configurations</w:t>
      </w:r>
    </w:p>
    <w:p w14:paraId="01216902" w14:textId="01416DDA" w:rsidR="00CE22B3" w:rsidRPr="00DF1F6B" w:rsidRDefault="00CE22B3" w:rsidP="00D66006">
      <w:pPr>
        <w:pStyle w:val="af2"/>
        <w:rPr>
          <w:u w:val="single"/>
          <w:lang w:val="en-US" w:eastAsia="ko-KR"/>
        </w:rPr>
      </w:pPr>
      <w:r w:rsidRPr="00DF1F6B">
        <w:rPr>
          <w:u w:val="single"/>
          <w:lang w:val="en-US" w:eastAsia="ko-KR"/>
        </w:rPr>
        <w:t>R</w:t>
      </w:r>
      <w:r>
        <w:rPr>
          <w:u w:val="single"/>
          <w:lang w:val="en-US" w:eastAsia="ko-KR"/>
        </w:rPr>
        <w:t>A resource</w:t>
      </w:r>
      <w:r w:rsidRPr="00DF1F6B">
        <w:rPr>
          <w:u w:val="single"/>
          <w:lang w:val="en-US" w:eastAsia="ko-KR"/>
        </w:rPr>
        <w:t xml:space="preserve"> selection between legacy ROs and additional ROs</w:t>
      </w:r>
    </w:p>
    <w:tbl>
      <w:tblPr>
        <w:tblStyle w:val="a6"/>
        <w:tblW w:w="0" w:type="auto"/>
        <w:tblLook w:val="04A0" w:firstRow="1" w:lastRow="0" w:firstColumn="1" w:lastColumn="0" w:noHBand="0" w:noVBand="1"/>
      </w:tblPr>
      <w:tblGrid>
        <w:gridCol w:w="9016"/>
      </w:tblGrid>
      <w:tr w:rsidR="00C708FF" w14:paraId="4BF54B63" w14:textId="77777777" w:rsidTr="00C708FF">
        <w:tc>
          <w:tcPr>
            <w:tcW w:w="9016" w:type="dxa"/>
          </w:tcPr>
          <w:p w14:paraId="079FFE8D" w14:textId="55B44E05" w:rsidR="00C708FF" w:rsidRPr="00DF1F6B" w:rsidRDefault="00C708FF" w:rsidP="00C708FF">
            <w:pPr>
              <w:rPr>
                <w:rFonts w:ascii="Times New Roman" w:hAnsi="Times New Roman"/>
                <w:b/>
              </w:rPr>
            </w:pPr>
            <w:r w:rsidRPr="00DF1F6B">
              <w:rPr>
                <w:rFonts w:ascii="Times New Roman" w:hAnsi="Times New Roman"/>
                <w:b/>
                <w:highlight w:val="green"/>
              </w:rPr>
              <w:t>Agreement 118</w:t>
            </w:r>
          </w:p>
          <w:p w14:paraId="1FF521B2" w14:textId="77777777" w:rsidR="00C708FF" w:rsidRPr="00836D9F" w:rsidRDefault="00C708FF" w:rsidP="00C708FF">
            <w:pPr>
              <w:rPr>
                <w:rFonts w:ascii="Times New Roman" w:hAnsi="Times New Roman"/>
                <w:szCs w:val="20"/>
              </w:rPr>
            </w:pPr>
            <w:r w:rsidRPr="00836D9F">
              <w:rPr>
                <w:rFonts w:ascii="Times New Roman" w:hAnsi="Times New Roman"/>
                <w:szCs w:val="20"/>
              </w:rPr>
              <w:t>For SBFD-aware UEs and RACH configuration Option 2, consider the following options for initial PRACH transmission attempt in one random access procedure:</w:t>
            </w:r>
          </w:p>
          <w:p w14:paraId="1A1A7EA0" w14:textId="77777777" w:rsidR="00C708FF" w:rsidRPr="00836D9F" w:rsidRDefault="00C708FF" w:rsidP="00C53564">
            <w:pPr>
              <w:numPr>
                <w:ilvl w:val="0"/>
                <w:numId w:val="11"/>
              </w:numPr>
              <w:spacing w:line="278" w:lineRule="auto"/>
              <w:rPr>
                <w:rFonts w:ascii="Times New Roman" w:hAnsi="Times New Roman"/>
                <w:szCs w:val="20"/>
                <w:lang w:eastAsia="x-none"/>
              </w:rPr>
            </w:pPr>
            <w:r w:rsidRPr="00836D9F">
              <w:rPr>
                <w:rFonts w:ascii="Times New Roman" w:hAnsi="Times New Roman"/>
                <w:szCs w:val="20"/>
                <w:lang w:eastAsia="x-none"/>
              </w:rPr>
              <w:t>Option 2: Select one type between legacy-ROs and additional-ROs based on certain specified/configured conditions/prioritizations</w:t>
            </w:r>
          </w:p>
          <w:p w14:paraId="057889F9" w14:textId="54F29C3B" w:rsidR="00C708FF" w:rsidRDefault="00C708FF" w:rsidP="00C53564">
            <w:pPr>
              <w:numPr>
                <w:ilvl w:val="0"/>
                <w:numId w:val="11"/>
              </w:numPr>
              <w:spacing w:line="278" w:lineRule="auto"/>
              <w:rPr>
                <w:rFonts w:ascii="Times New Roman" w:hAnsi="Times New Roman"/>
                <w:szCs w:val="20"/>
                <w:lang w:eastAsia="x-none"/>
              </w:rPr>
            </w:pPr>
            <w:r w:rsidRPr="00836D9F">
              <w:rPr>
                <w:rFonts w:ascii="Times New Roman" w:hAnsi="Times New Roman"/>
                <w:szCs w:val="20"/>
                <w:lang w:eastAsia="x-none"/>
              </w:rPr>
              <w:t>Option 3: It’s up to UE implementation to select one type between legacy-ROs and additional-ROs.</w:t>
            </w:r>
          </w:p>
          <w:p w14:paraId="7A606AD5" w14:textId="77777777" w:rsidR="00C708FF" w:rsidRPr="00836D9F" w:rsidRDefault="00C708FF" w:rsidP="00DF1F6B">
            <w:pPr>
              <w:spacing w:line="278" w:lineRule="auto"/>
              <w:ind w:left="720"/>
              <w:rPr>
                <w:rFonts w:ascii="Times New Roman" w:hAnsi="Times New Roman"/>
                <w:szCs w:val="20"/>
                <w:lang w:eastAsia="x-none"/>
              </w:rPr>
            </w:pPr>
          </w:p>
          <w:p w14:paraId="7C51B603" w14:textId="59C24FE0" w:rsidR="00C708FF" w:rsidRPr="00DF1F6B" w:rsidRDefault="00C708FF" w:rsidP="00C708FF">
            <w:pPr>
              <w:rPr>
                <w:rFonts w:ascii="Times New Roman" w:hAnsi="Times New Roman"/>
                <w:b/>
              </w:rPr>
            </w:pPr>
            <w:r w:rsidRPr="00DF1F6B">
              <w:rPr>
                <w:rFonts w:ascii="Times New Roman" w:hAnsi="Times New Roman"/>
                <w:b/>
                <w:highlight w:val="green"/>
              </w:rPr>
              <w:t>Agreement 118</w:t>
            </w:r>
          </w:p>
          <w:p w14:paraId="65C07B26" w14:textId="77777777" w:rsidR="00C708FF" w:rsidRPr="00836D9F" w:rsidRDefault="00C708FF" w:rsidP="00C708FF">
            <w:pPr>
              <w:rPr>
                <w:rFonts w:ascii="Times New Roman" w:hAnsi="Times New Roman"/>
                <w:szCs w:val="20"/>
              </w:rPr>
            </w:pPr>
            <w:r w:rsidRPr="00836D9F">
              <w:rPr>
                <w:rFonts w:ascii="Times New Roman" w:hAnsi="Times New Roman"/>
                <w:szCs w:val="20"/>
              </w:rPr>
              <w:t>For SBFD aware UEs and RACH configuration Option 2, consider the following options for PRACH transmission re-attempt in one random access procedure:</w:t>
            </w:r>
          </w:p>
          <w:p w14:paraId="2441522C" w14:textId="77777777" w:rsidR="00C708FF" w:rsidRPr="00836D9F" w:rsidRDefault="00C708FF" w:rsidP="00C53564">
            <w:pPr>
              <w:numPr>
                <w:ilvl w:val="0"/>
                <w:numId w:val="12"/>
              </w:numPr>
              <w:spacing w:line="278" w:lineRule="auto"/>
              <w:rPr>
                <w:rFonts w:ascii="Times New Roman" w:hAnsi="Times New Roman"/>
                <w:szCs w:val="20"/>
                <w:lang w:eastAsia="x-none"/>
              </w:rPr>
            </w:pPr>
            <w:r w:rsidRPr="00836D9F">
              <w:rPr>
                <w:rFonts w:ascii="Times New Roman" w:hAnsi="Times New Roman"/>
                <w:szCs w:val="20"/>
                <w:lang w:eastAsia="x-none"/>
              </w:rPr>
              <w:t>Option 1: Always use ROs of the same type (i.e., legacy-RO or Additional-RO) as the earlier PRACH transmission for the rest of the random access procedure</w:t>
            </w:r>
          </w:p>
          <w:p w14:paraId="78FA3500" w14:textId="77777777" w:rsidR="00C708FF" w:rsidRPr="00836D9F" w:rsidRDefault="00C708FF" w:rsidP="00C53564">
            <w:pPr>
              <w:numPr>
                <w:ilvl w:val="0"/>
                <w:numId w:val="12"/>
              </w:numPr>
              <w:spacing w:line="278" w:lineRule="auto"/>
              <w:rPr>
                <w:rFonts w:ascii="Times New Roman" w:hAnsi="Times New Roman"/>
                <w:szCs w:val="20"/>
                <w:lang w:eastAsia="x-none"/>
              </w:rPr>
            </w:pPr>
            <w:r w:rsidRPr="00836D9F">
              <w:rPr>
                <w:rFonts w:ascii="Times New Roman" w:hAnsi="Times New Roman"/>
                <w:szCs w:val="20"/>
                <w:lang w:eastAsia="x-none"/>
              </w:rPr>
              <w:t>Option 2: First use ROs of the same type as the earlier PRACH transmission for a certain number of times, and if certain conditions are met, then use ROs of the other type for the rest of the random access procedure</w:t>
            </w:r>
          </w:p>
          <w:p w14:paraId="418FFD4D" w14:textId="44A2F781" w:rsidR="00C708FF" w:rsidRPr="00DF1F6B" w:rsidRDefault="00C708FF" w:rsidP="00C53564">
            <w:pPr>
              <w:numPr>
                <w:ilvl w:val="0"/>
                <w:numId w:val="12"/>
              </w:numPr>
              <w:spacing w:line="278" w:lineRule="auto"/>
              <w:rPr>
                <w:lang w:eastAsia="ko-KR"/>
              </w:rPr>
            </w:pPr>
            <w:r w:rsidRPr="00836D9F">
              <w:rPr>
                <w:rFonts w:ascii="Times New Roman" w:hAnsi="Times New Roman"/>
                <w:szCs w:val="20"/>
                <w:lang w:eastAsia="x-none"/>
              </w:rPr>
              <w:t>Option 3: Independently select legacy-ROs or additional-ROs for each PRACH transmission re-attempt in one random access procedure</w:t>
            </w:r>
          </w:p>
        </w:tc>
      </w:tr>
    </w:tbl>
    <w:p w14:paraId="48C77006" w14:textId="7E075140" w:rsidR="00431608" w:rsidRDefault="00431608" w:rsidP="00D66006">
      <w:pPr>
        <w:pStyle w:val="af2"/>
        <w:rPr>
          <w:lang w:val="en-US" w:eastAsia="ko-KR"/>
        </w:rPr>
      </w:pPr>
      <w:r>
        <w:rPr>
          <w:rFonts w:hint="eastAsia"/>
          <w:lang w:val="en-US" w:eastAsia="ko-KR"/>
        </w:rPr>
        <w:t>T</w:t>
      </w:r>
      <w:r>
        <w:rPr>
          <w:lang w:val="en-US" w:eastAsia="ko-KR"/>
        </w:rPr>
        <w:t xml:space="preserve">he important question is to let </w:t>
      </w:r>
      <w:r w:rsidR="00A922D6">
        <w:rPr>
          <w:lang w:val="en-US" w:eastAsia="ko-KR"/>
        </w:rPr>
        <w:t xml:space="preserve">SBFD operating UE show each set of RO or both sets of ROs, where legacy RACH config defines a set of ROs and additional RACH config defines another set of ROs. According to the current specification, a UE choose an SSB and derive a set of valid ROs in the BWP using applicable usage. There is no case of deriving a set of ROs more than one RACH config. </w:t>
      </w:r>
    </w:p>
    <w:p w14:paraId="763F544B" w14:textId="040727C2" w:rsidR="00A922D6" w:rsidRDefault="00A922D6" w:rsidP="00D66006">
      <w:pPr>
        <w:pStyle w:val="af2"/>
        <w:rPr>
          <w:lang w:val="en-US" w:eastAsia="ko-KR"/>
        </w:rPr>
      </w:pPr>
      <w:r>
        <w:rPr>
          <w:rFonts w:hint="eastAsia"/>
          <w:lang w:val="en-US" w:eastAsia="ko-KR"/>
        </w:rPr>
        <w:t>I</w:t>
      </w:r>
      <w:r>
        <w:rPr>
          <w:lang w:val="en-US" w:eastAsia="ko-KR"/>
        </w:rPr>
        <w:t xml:space="preserve">n our view, a SBFD operating UE should read the modified SIB1 and can access both sets of ROs as a single effective set of ROs. The UE can choose any RO to transmit Msg1 without repetition. The preamble repetition is performed </w:t>
      </w:r>
      <w:r w:rsidR="000103AF">
        <w:rPr>
          <w:lang w:val="en-US" w:eastAsia="ko-KR"/>
        </w:rPr>
        <w:t xml:space="preserve">with Option 2, the RO group should satisfy the legacy conditions. The grid of RO group can be modified if SSB-RO mapping is modified in Rel-19. Thus, </w:t>
      </w:r>
      <w:r w:rsidR="000103AF">
        <w:rPr>
          <w:rFonts w:hint="eastAsia"/>
          <w:lang w:val="en-US" w:eastAsia="ko-KR"/>
        </w:rPr>
        <w:t>w</w:t>
      </w:r>
      <w:r w:rsidR="000103AF">
        <w:rPr>
          <w:lang w:val="en-US" w:eastAsia="ko-KR"/>
        </w:rPr>
        <w:t>e regard the Rel-18 RO grouping as baseline.</w:t>
      </w:r>
      <w:r w:rsidR="00734992">
        <w:rPr>
          <w:lang w:val="en-US" w:eastAsia="ko-KR"/>
        </w:rPr>
        <w:t xml:space="preserve"> The </w:t>
      </w:r>
      <w:r w:rsidR="00734992">
        <w:rPr>
          <w:lang w:val="en-US" w:eastAsia="ko-KR"/>
        </w:rPr>
        <w:lastRenderedPageBreak/>
        <w:t xml:space="preserve">Option 2 has additional RACH config, and additional RO group can be derived by using additional ROs only. </w:t>
      </w:r>
      <w:r w:rsidR="00A365EA">
        <w:rPr>
          <w:rFonts w:hint="eastAsia"/>
          <w:lang w:val="en-US" w:eastAsia="ko-KR"/>
        </w:rPr>
        <w:t>W</w:t>
      </w:r>
      <w:r w:rsidR="00A365EA">
        <w:rPr>
          <w:lang w:val="en-US" w:eastAsia="ko-KR"/>
        </w:rPr>
        <w:t>e also note that Rel-18 UEs can be multiplexed using the same set of RO grid for preamble repetitions.</w:t>
      </w:r>
      <w:r w:rsidR="00A365EA" w:rsidDel="00A365EA">
        <w:rPr>
          <w:lang w:val="en-US" w:eastAsia="ko-KR"/>
        </w:rPr>
        <w:t xml:space="preserve"> </w:t>
      </w:r>
    </w:p>
    <w:p w14:paraId="0E0D5FE5" w14:textId="0CF9D847" w:rsidR="00A922D6" w:rsidRDefault="00A922D6" w:rsidP="00D66006">
      <w:pPr>
        <w:pStyle w:val="af2"/>
        <w:rPr>
          <w:lang w:val="en-US" w:eastAsia="ko-KR"/>
        </w:rPr>
      </w:pPr>
      <w:bookmarkStart w:id="28" w:name="_Ref174009498"/>
      <w:r w:rsidRPr="0087739A">
        <w:rPr>
          <w:b/>
        </w:rPr>
        <w:t xml:space="preserve">Proposal </w:t>
      </w:r>
      <w:r w:rsidRPr="0087739A">
        <w:rPr>
          <w:b/>
        </w:rPr>
        <w:fldChar w:fldCharType="begin"/>
      </w:r>
      <w:r w:rsidRPr="0087739A">
        <w:rPr>
          <w:b/>
        </w:rPr>
        <w:instrText xml:space="preserve"> SEQ Proposal \* ARABIC </w:instrText>
      </w:r>
      <w:r w:rsidRPr="0087739A">
        <w:rPr>
          <w:b/>
        </w:rPr>
        <w:fldChar w:fldCharType="separate"/>
      </w:r>
      <w:r w:rsidR="00A304AB">
        <w:rPr>
          <w:b/>
          <w:noProof/>
        </w:rPr>
        <w:t>11</w:t>
      </w:r>
      <w:r w:rsidRPr="0087739A">
        <w:rPr>
          <w:b/>
        </w:rPr>
        <w:fldChar w:fldCharType="end"/>
      </w:r>
      <w:r w:rsidRPr="0087739A">
        <w:rPr>
          <w:b/>
          <w:lang w:eastAsia="ko-KR"/>
        </w:rPr>
        <w:t>:</w:t>
      </w:r>
      <w:r>
        <w:rPr>
          <w:b/>
          <w:lang w:eastAsia="ko-KR"/>
        </w:rPr>
        <w:t xml:space="preserve"> </w:t>
      </w:r>
      <w:r w:rsidRPr="0087739A">
        <w:rPr>
          <w:b/>
        </w:rPr>
        <w:t xml:space="preserve">Regarding </w:t>
      </w:r>
      <w:r w:rsidRPr="0087739A">
        <w:rPr>
          <w:b/>
          <w:lang w:eastAsia="ko-KR"/>
        </w:rPr>
        <w:t xml:space="preserve">Option </w:t>
      </w:r>
      <w:r>
        <w:rPr>
          <w:b/>
        </w:rPr>
        <w:t xml:space="preserve">2, </w:t>
      </w:r>
      <w:r w:rsidR="000103AF">
        <w:rPr>
          <w:b/>
        </w:rPr>
        <w:t xml:space="preserve">in order to transmit a single preamble instance, </w:t>
      </w:r>
      <w:r>
        <w:rPr>
          <w:b/>
        </w:rPr>
        <w:t>a UE can access any RO from either RACH configuration.</w:t>
      </w:r>
      <w:bookmarkEnd w:id="28"/>
    </w:p>
    <w:p w14:paraId="7C4C8E6C" w14:textId="7928831B" w:rsidR="008805EC" w:rsidRPr="00173AAB" w:rsidRDefault="008805EC" w:rsidP="00B66900">
      <w:pPr>
        <w:pStyle w:val="af2"/>
        <w:rPr>
          <w:highlight w:val="yellow"/>
          <w:lang w:val="en-US" w:eastAsia="ko-KR"/>
        </w:rPr>
      </w:pPr>
    </w:p>
    <w:p w14:paraId="3E9D1AB6" w14:textId="70B4537D" w:rsidR="001F6DF6" w:rsidRPr="00DF1F6B" w:rsidRDefault="001F6DF6" w:rsidP="00B66900">
      <w:pPr>
        <w:pStyle w:val="af2"/>
        <w:rPr>
          <w:u w:val="single"/>
          <w:lang w:eastAsia="ko-KR"/>
        </w:rPr>
      </w:pPr>
      <w:r w:rsidRPr="00DF1F6B">
        <w:rPr>
          <w:u w:val="single"/>
          <w:lang w:eastAsia="ko-KR"/>
        </w:rPr>
        <w:t>Feature preamble sets</w:t>
      </w:r>
    </w:p>
    <w:tbl>
      <w:tblPr>
        <w:tblStyle w:val="a6"/>
        <w:tblW w:w="0" w:type="auto"/>
        <w:tblLook w:val="04A0" w:firstRow="1" w:lastRow="0" w:firstColumn="1" w:lastColumn="0" w:noHBand="0" w:noVBand="1"/>
      </w:tblPr>
      <w:tblGrid>
        <w:gridCol w:w="9016"/>
      </w:tblGrid>
      <w:tr w:rsidR="00CE22B3" w14:paraId="4968B378" w14:textId="77777777" w:rsidTr="00CE22B3">
        <w:tc>
          <w:tcPr>
            <w:tcW w:w="9016" w:type="dxa"/>
          </w:tcPr>
          <w:p w14:paraId="0A639D36" w14:textId="77777777" w:rsidR="00CE22B3" w:rsidRPr="002A752F" w:rsidRDefault="00CE22B3" w:rsidP="00CE22B3">
            <w:pPr>
              <w:rPr>
                <w:rFonts w:ascii="Times New Roman" w:hAnsi="Times New Roman"/>
                <w:szCs w:val="20"/>
              </w:rPr>
            </w:pPr>
            <w:r w:rsidRPr="002A752F">
              <w:rPr>
                <w:rFonts w:ascii="Times New Roman" w:hAnsi="Times New Roman"/>
                <w:szCs w:val="20"/>
                <w:highlight w:val="green"/>
              </w:rPr>
              <w:t>Agreement</w:t>
            </w:r>
            <w:r w:rsidRPr="006D4C68">
              <w:rPr>
                <w:rFonts w:ascii="Times New Roman" w:hAnsi="Times New Roman"/>
                <w:szCs w:val="20"/>
              </w:rPr>
              <w:t xml:space="preserve"> </w:t>
            </w:r>
            <w:r w:rsidRPr="006D4C68">
              <w:rPr>
                <w:rFonts w:ascii="Times New Roman" w:hAnsi="Times New Roman" w:hint="eastAsia"/>
                <w:szCs w:val="20"/>
                <w:lang w:eastAsia="ko-KR"/>
              </w:rPr>
              <w:t>(117)</w:t>
            </w:r>
          </w:p>
          <w:p w14:paraId="2A92D152" w14:textId="77777777" w:rsidR="00CE22B3" w:rsidRPr="002A752F" w:rsidRDefault="00CE22B3" w:rsidP="00CE22B3">
            <w:pPr>
              <w:rPr>
                <w:rFonts w:ascii="Times New Roman" w:hAnsi="Times New Roman"/>
                <w:szCs w:val="20"/>
              </w:rPr>
            </w:pPr>
            <w:r w:rsidRPr="002A752F">
              <w:rPr>
                <w:rFonts w:ascii="Times New Roman" w:hAnsi="Times New Roman"/>
                <w:szCs w:val="20"/>
              </w:rPr>
              <w:t>Confirm the following working assumption.</w:t>
            </w:r>
          </w:p>
          <w:p w14:paraId="5D75132D" w14:textId="77777777" w:rsidR="00CE22B3" w:rsidRPr="002A752F" w:rsidRDefault="00CE22B3" w:rsidP="00CE22B3">
            <w:pPr>
              <w:ind w:left="720"/>
              <w:rPr>
                <w:rFonts w:ascii="Times New Roman" w:hAnsi="Times New Roman"/>
                <w:iCs/>
                <w:sz w:val="18"/>
                <w:szCs w:val="18"/>
                <w:highlight w:val="darkYellow"/>
              </w:rPr>
            </w:pPr>
            <w:r w:rsidRPr="002A752F">
              <w:rPr>
                <w:rFonts w:ascii="Times New Roman" w:hAnsi="Times New Roman"/>
                <w:iCs/>
                <w:sz w:val="18"/>
                <w:szCs w:val="18"/>
                <w:highlight w:val="darkYellow"/>
              </w:rPr>
              <w:t>Working Assumption</w:t>
            </w:r>
          </w:p>
          <w:p w14:paraId="6F6D7DC3" w14:textId="77777777" w:rsidR="00CE22B3" w:rsidRPr="002A752F" w:rsidRDefault="00CE22B3" w:rsidP="00CE22B3">
            <w:pPr>
              <w:ind w:left="720"/>
              <w:rPr>
                <w:rFonts w:ascii="Times New Roman" w:hAnsi="Times New Roman"/>
                <w:sz w:val="18"/>
                <w:szCs w:val="18"/>
              </w:rPr>
            </w:pPr>
            <w:r w:rsidRPr="002A752F">
              <w:rPr>
                <w:rFonts w:ascii="Times New Roman" w:hAnsi="Times New Roman"/>
                <w:sz w:val="18"/>
                <w:szCs w:val="18"/>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567E8891" w14:textId="77777777" w:rsidR="00CE22B3" w:rsidRPr="002A752F" w:rsidRDefault="00CE22B3" w:rsidP="00C53564">
            <w:pPr>
              <w:widowControl w:val="0"/>
              <w:numPr>
                <w:ilvl w:val="0"/>
                <w:numId w:val="7"/>
              </w:numPr>
              <w:autoSpaceDE w:val="0"/>
              <w:autoSpaceDN w:val="0"/>
              <w:spacing w:line="259" w:lineRule="auto"/>
              <w:jc w:val="both"/>
              <w:rPr>
                <w:rFonts w:ascii="Times New Roman" w:hAnsi="Times New Roman"/>
                <w:sz w:val="18"/>
                <w:szCs w:val="18"/>
                <w:lang w:val="en-US" w:eastAsia="x-none"/>
              </w:rPr>
            </w:pPr>
            <w:r w:rsidRPr="002A752F">
              <w:rPr>
                <w:rFonts w:ascii="Times New Roman" w:hAnsi="Times New Roman"/>
                <w:sz w:val="18"/>
                <w:szCs w:val="18"/>
                <w:lang w:val="en-US" w:eastAsia="x-none"/>
              </w:rPr>
              <w:t xml:space="preserve">For Option 1 with Alt 1-1, FFS whether/how to reinterpret </w:t>
            </w:r>
            <w:r w:rsidRPr="002A752F">
              <w:rPr>
                <w:rFonts w:ascii="Times New Roman" w:hAnsi="Times New Roman"/>
                <w:i/>
                <w:iCs/>
                <w:sz w:val="18"/>
                <w:szCs w:val="18"/>
                <w:lang w:val="en-US" w:eastAsia="x-none"/>
              </w:rPr>
              <w:t>msg1-FrequencyStart</w:t>
            </w:r>
            <w:r w:rsidRPr="002A752F">
              <w:rPr>
                <w:rFonts w:ascii="Times New Roman" w:hAnsi="Times New Roman"/>
                <w:sz w:val="18"/>
                <w:szCs w:val="18"/>
                <w:lang w:val="en-US" w:eastAsia="x-none"/>
              </w:rPr>
              <w:t xml:space="preserve"> in </w:t>
            </w:r>
            <w:r w:rsidRPr="002A752F">
              <w:rPr>
                <w:rFonts w:ascii="Times New Roman" w:hAnsi="Times New Roman"/>
                <w:i/>
                <w:iCs/>
                <w:sz w:val="18"/>
                <w:szCs w:val="18"/>
                <w:lang w:val="en-US" w:eastAsia="x-none"/>
              </w:rPr>
              <w:t>rach-ConfigCommon,</w:t>
            </w:r>
            <w:r w:rsidRPr="002A752F">
              <w:rPr>
                <w:rFonts w:ascii="Times New Roman" w:hAnsi="Times New Roman"/>
                <w:sz w:val="18"/>
                <w:szCs w:val="18"/>
                <w:lang w:val="en-US" w:eastAsia="x-none"/>
              </w:rPr>
              <w:t xml:space="preserve"> RO validation rules and SSB-RO mapping rules, etc.</w:t>
            </w:r>
          </w:p>
          <w:p w14:paraId="4F49FDB7" w14:textId="77777777" w:rsidR="00CE22B3" w:rsidRPr="002A752F" w:rsidRDefault="00CE22B3" w:rsidP="00C53564">
            <w:pPr>
              <w:widowControl w:val="0"/>
              <w:numPr>
                <w:ilvl w:val="0"/>
                <w:numId w:val="7"/>
              </w:numPr>
              <w:autoSpaceDE w:val="0"/>
              <w:autoSpaceDN w:val="0"/>
              <w:spacing w:line="259" w:lineRule="auto"/>
              <w:jc w:val="both"/>
              <w:rPr>
                <w:rFonts w:ascii="Times New Roman" w:hAnsi="Times New Roman"/>
                <w:sz w:val="18"/>
                <w:szCs w:val="18"/>
                <w:lang w:val="en-US" w:eastAsia="x-none"/>
              </w:rPr>
            </w:pPr>
            <w:r w:rsidRPr="002A752F">
              <w:rPr>
                <w:rFonts w:ascii="Times New Roman" w:hAnsi="Times New Roman"/>
                <w:sz w:val="18"/>
                <w:szCs w:val="18"/>
                <w:lang w:val="en-US" w:eastAsia="x-none"/>
              </w:rPr>
              <w:t>For Option 2, FFS the RO validation rules, SSB-RO mapping rules, whether all the parameters currently in</w:t>
            </w:r>
            <w:r w:rsidRPr="002A752F">
              <w:rPr>
                <w:rFonts w:ascii="Times New Roman" w:hAnsi="Times New Roman"/>
                <w:i/>
                <w:iCs/>
                <w:sz w:val="18"/>
                <w:szCs w:val="18"/>
                <w:lang w:val="en-US" w:eastAsia="x-none"/>
              </w:rPr>
              <w:t xml:space="preserve"> rach-ConfigCommon</w:t>
            </w:r>
            <w:r w:rsidRPr="002A752F">
              <w:rPr>
                <w:rFonts w:ascii="Times New Roman" w:hAnsi="Times New Roman"/>
                <w:sz w:val="18"/>
                <w:szCs w:val="18"/>
                <w:lang w:val="en-US" w:eastAsia="x-none"/>
              </w:rPr>
              <w:t xml:space="preserve"> are necessary to be included in the additional RACH configuration, etc.</w:t>
            </w:r>
          </w:p>
          <w:p w14:paraId="6177BBB3" w14:textId="66607D02" w:rsidR="00CE22B3" w:rsidRPr="00DF1F6B" w:rsidRDefault="00CE22B3" w:rsidP="00DF1F6B">
            <w:pPr>
              <w:ind w:left="720"/>
              <w:rPr>
                <w:iCs/>
                <w:sz w:val="18"/>
                <w:szCs w:val="18"/>
              </w:rPr>
            </w:pPr>
            <w:r w:rsidRPr="002A752F">
              <w:rPr>
                <w:rFonts w:ascii="Times New Roman" w:hAnsi="Times New Roman"/>
                <w:iCs/>
                <w:sz w:val="18"/>
                <w:szCs w:val="18"/>
              </w:rPr>
              <w:t>UE is not required to support both options.</w:t>
            </w:r>
          </w:p>
        </w:tc>
      </w:tr>
    </w:tbl>
    <w:p w14:paraId="7D611BE9" w14:textId="1BA25B81" w:rsidR="008805EC" w:rsidRPr="00DF1F6B" w:rsidRDefault="009A3C01" w:rsidP="00B66900">
      <w:pPr>
        <w:pStyle w:val="af2"/>
        <w:rPr>
          <w:lang w:eastAsia="ko-KR"/>
        </w:rPr>
      </w:pPr>
      <w:r w:rsidRPr="00DF1F6B">
        <w:rPr>
          <w:lang w:eastAsia="ko-KR"/>
        </w:rPr>
        <w:t xml:space="preserve">The Option-2 has two RACH configurations, and in the Rel-18 two RACH configurations means that each configuration corresponds to each feature, or RACH trigger event. The SBFD operating </w:t>
      </w:r>
      <w:r w:rsidR="00A5780C" w:rsidRPr="00DF1F6B">
        <w:rPr>
          <w:lang w:eastAsia="ko-KR"/>
        </w:rPr>
        <w:t xml:space="preserve">Option-2 </w:t>
      </w:r>
      <w:r w:rsidRPr="00DF1F6B">
        <w:rPr>
          <w:lang w:eastAsia="ko-KR"/>
        </w:rPr>
        <w:t xml:space="preserve">RA would have the same feature priority value between </w:t>
      </w:r>
      <w:r w:rsidR="00A5780C" w:rsidRPr="00DF1F6B">
        <w:rPr>
          <w:lang w:eastAsia="ko-KR"/>
        </w:rPr>
        <w:t>two</w:t>
      </w:r>
      <w:r w:rsidRPr="00DF1F6B">
        <w:rPr>
          <w:lang w:eastAsia="ko-KR"/>
        </w:rPr>
        <w:t xml:space="preserve"> configuration</w:t>
      </w:r>
      <w:r w:rsidR="00A5780C" w:rsidRPr="00DF1F6B">
        <w:rPr>
          <w:lang w:eastAsia="ko-KR"/>
        </w:rPr>
        <w:t>s, but it can have different preamble partitioning.</w:t>
      </w:r>
      <w:r w:rsidR="00652FFC" w:rsidRPr="00DF1F6B">
        <w:rPr>
          <w:lang w:eastAsia="ko-KR"/>
        </w:rPr>
        <w:t xml:space="preserve"> Since the legacy ROs are probably shared ROs and the additional ROs may </w:t>
      </w:r>
      <w:r w:rsidR="001F6DF6" w:rsidRPr="00DF1F6B">
        <w:rPr>
          <w:lang w:eastAsia="ko-KR"/>
        </w:rPr>
        <w:t>be separate ROs, the preamble set is maintained per symbol types.</w:t>
      </w:r>
    </w:p>
    <w:p w14:paraId="55445E3F" w14:textId="1F6EB33B" w:rsidR="00A5780C" w:rsidRDefault="00A5780C" w:rsidP="00A5780C">
      <w:pPr>
        <w:pStyle w:val="af2"/>
        <w:rPr>
          <w:lang w:val="en-US" w:eastAsia="ko-KR"/>
        </w:rPr>
      </w:pPr>
      <w:bookmarkStart w:id="29" w:name="_Ref178950196"/>
      <w:r w:rsidRPr="0087739A">
        <w:rPr>
          <w:b/>
        </w:rPr>
        <w:t xml:space="preserve">Proposal </w:t>
      </w:r>
      <w:r w:rsidRPr="0087739A">
        <w:rPr>
          <w:b/>
        </w:rPr>
        <w:fldChar w:fldCharType="begin"/>
      </w:r>
      <w:r w:rsidRPr="0087739A">
        <w:rPr>
          <w:b/>
        </w:rPr>
        <w:instrText xml:space="preserve"> SEQ Proposal \* ARABIC </w:instrText>
      </w:r>
      <w:r w:rsidRPr="0087739A">
        <w:rPr>
          <w:b/>
        </w:rPr>
        <w:fldChar w:fldCharType="separate"/>
      </w:r>
      <w:r w:rsidR="00A304AB">
        <w:rPr>
          <w:b/>
          <w:noProof/>
        </w:rPr>
        <w:t>12</w:t>
      </w:r>
      <w:r w:rsidRPr="0087739A">
        <w:rPr>
          <w:b/>
        </w:rPr>
        <w:fldChar w:fldCharType="end"/>
      </w:r>
      <w:r w:rsidRPr="0087739A">
        <w:rPr>
          <w:b/>
          <w:lang w:eastAsia="ko-KR"/>
        </w:rPr>
        <w:t>:</w:t>
      </w:r>
      <w:r>
        <w:rPr>
          <w:b/>
          <w:lang w:eastAsia="ko-KR"/>
        </w:rPr>
        <w:t xml:space="preserve"> </w:t>
      </w:r>
      <w:r w:rsidRPr="0087739A">
        <w:rPr>
          <w:b/>
        </w:rPr>
        <w:t xml:space="preserve">Regarding </w:t>
      </w:r>
      <w:r w:rsidRPr="0087739A">
        <w:rPr>
          <w:b/>
          <w:lang w:eastAsia="ko-KR"/>
        </w:rPr>
        <w:t xml:space="preserve">Option </w:t>
      </w:r>
      <w:r>
        <w:rPr>
          <w:b/>
        </w:rPr>
        <w:t xml:space="preserve">2, the preamble feature priority has a common value to both configurations but </w:t>
      </w:r>
      <w:r w:rsidR="00895540">
        <w:rPr>
          <w:b/>
        </w:rPr>
        <w:t>different</w:t>
      </w:r>
      <w:r>
        <w:rPr>
          <w:b/>
        </w:rPr>
        <w:t xml:space="preserve"> preamble sets are applied to each configuration.</w:t>
      </w:r>
      <w:bookmarkEnd w:id="29"/>
    </w:p>
    <w:p w14:paraId="6CC5C4B9" w14:textId="77777777" w:rsidR="008805EC" w:rsidRDefault="008805EC" w:rsidP="00B66900">
      <w:pPr>
        <w:pStyle w:val="af2"/>
        <w:rPr>
          <w:highlight w:val="yellow"/>
          <w:lang w:eastAsia="ko-KR"/>
        </w:rPr>
      </w:pPr>
    </w:p>
    <w:tbl>
      <w:tblPr>
        <w:tblStyle w:val="a6"/>
        <w:tblW w:w="0" w:type="auto"/>
        <w:tblLook w:val="04A0" w:firstRow="1" w:lastRow="0" w:firstColumn="1" w:lastColumn="0" w:noHBand="0" w:noVBand="1"/>
      </w:tblPr>
      <w:tblGrid>
        <w:gridCol w:w="9016"/>
      </w:tblGrid>
      <w:tr w:rsidR="009F204F" w14:paraId="5C7EB9AC" w14:textId="77777777" w:rsidTr="009F204F">
        <w:tc>
          <w:tcPr>
            <w:tcW w:w="9016" w:type="dxa"/>
          </w:tcPr>
          <w:p w14:paraId="00F63ABD" w14:textId="611B3A0A" w:rsidR="009F204F" w:rsidRPr="00836D9F" w:rsidRDefault="009F204F" w:rsidP="009F204F">
            <w:pPr>
              <w:rPr>
                <w:rFonts w:ascii="Times New Roman" w:hAnsi="Times New Roman"/>
                <w:szCs w:val="20"/>
              </w:rPr>
            </w:pPr>
            <w:r w:rsidRPr="00836D9F">
              <w:rPr>
                <w:rFonts w:ascii="Times New Roman" w:hAnsi="Times New Roman"/>
                <w:szCs w:val="20"/>
                <w:highlight w:val="darkYellow"/>
              </w:rPr>
              <w:t>Working Assumption</w:t>
            </w:r>
            <w:r>
              <w:rPr>
                <w:rFonts w:ascii="Times New Roman" w:hAnsi="Times New Roman"/>
                <w:szCs w:val="20"/>
                <w:highlight w:val="darkYellow"/>
              </w:rPr>
              <w:t xml:space="preserve"> 118</w:t>
            </w:r>
          </w:p>
          <w:p w14:paraId="01381A9D" w14:textId="77777777" w:rsidR="009F204F" w:rsidRPr="00836D9F" w:rsidRDefault="009F204F" w:rsidP="009F204F">
            <w:pPr>
              <w:rPr>
                <w:rFonts w:ascii="Times New Roman" w:hAnsi="Times New Roman"/>
                <w:szCs w:val="20"/>
              </w:rPr>
            </w:pPr>
            <w:r w:rsidRPr="00836D9F">
              <w:rPr>
                <w:rFonts w:ascii="Times New Roman" w:hAnsi="Times New Roman"/>
                <w:szCs w:val="20"/>
              </w:rPr>
              <w:t>For RACH configuration Option 2, use legacy SSB-RO mapping rule for the additional-ROs configured by the additional RACH configuration, separate from the SSB-RO mapping for the legacy-ROs configured by the legacy RACH configuration.</w:t>
            </w:r>
          </w:p>
          <w:p w14:paraId="6D36704A" w14:textId="63082066" w:rsidR="009F204F" w:rsidRPr="00DF1F6B" w:rsidRDefault="009F204F" w:rsidP="00C53564">
            <w:pPr>
              <w:pStyle w:val="a5"/>
              <w:numPr>
                <w:ilvl w:val="0"/>
                <w:numId w:val="15"/>
              </w:numPr>
              <w:overflowPunct w:val="0"/>
              <w:autoSpaceDE w:val="0"/>
              <w:autoSpaceDN w:val="0"/>
              <w:adjustRightInd w:val="0"/>
              <w:spacing w:after="180"/>
              <w:ind w:leftChars="0"/>
              <w:contextualSpacing/>
              <w:textAlignment w:val="baseline"/>
            </w:pPr>
            <w:r w:rsidRPr="00836D9F">
              <w:t>FFS: Whether/How to handle the case where the legacy ROs overlap with additional ROs</w:t>
            </w:r>
          </w:p>
        </w:tc>
      </w:tr>
    </w:tbl>
    <w:p w14:paraId="1FD833EA" w14:textId="6F64D716" w:rsidR="00AB7E97" w:rsidRPr="005C26AA" w:rsidRDefault="00AB7E97" w:rsidP="00B66900">
      <w:pPr>
        <w:pStyle w:val="af2"/>
        <w:rPr>
          <w:lang w:eastAsia="ko-KR"/>
        </w:rPr>
      </w:pPr>
      <w:r w:rsidRPr="005C26AA">
        <w:rPr>
          <w:rFonts w:hint="eastAsia"/>
          <w:lang w:eastAsia="ko-KR"/>
        </w:rPr>
        <w:t>T</w:t>
      </w:r>
      <w:r w:rsidRPr="005C26AA">
        <w:rPr>
          <w:lang w:eastAsia="ko-KR"/>
        </w:rPr>
        <w:t xml:space="preserve">his working assumption tells us separate </w:t>
      </w:r>
      <w:r w:rsidR="00F33D76" w:rsidRPr="005C26AA">
        <w:rPr>
          <w:lang w:eastAsia="ko-KR"/>
        </w:rPr>
        <w:t xml:space="preserve">SSB mapping between legacy ROs and additional ROs. Regarding FFS, overlapped ROs may occur and its priority </w:t>
      </w:r>
    </w:p>
    <w:p w14:paraId="5FE4985C" w14:textId="3670C8E8" w:rsidR="009F204F" w:rsidRPr="005C26AA" w:rsidRDefault="00256604" w:rsidP="00B66900">
      <w:pPr>
        <w:pStyle w:val="af2"/>
        <w:rPr>
          <w:lang w:eastAsia="ko-KR"/>
        </w:rPr>
      </w:pPr>
      <w:r w:rsidRPr="005C26AA">
        <w:rPr>
          <w:lang w:eastAsia="ko-KR"/>
        </w:rPr>
        <w:t xml:space="preserve">We do not think that it causes a problem since </w:t>
      </w:r>
      <w:r w:rsidR="00D85AA5" w:rsidRPr="005C26AA">
        <w:rPr>
          <w:lang w:eastAsia="ko-KR"/>
        </w:rPr>
        <w:t>a UE do not need to access two overlapped ROs. The UE need to choose legacy ROs or additional ROs based on some metric.</w:t>
      </w:r>
    </w:p>
    <w:p w14:paraId="11BF1E6A" w14:textId="0A5101B1" w:rsidR="00D85AA5" w:rsidRPr="005C26AA" w:rsidRDefault="00D85AA5" w:rsidP="00D85AA5">
      <w:pPr>
        <w:pStyle w:val="af2"/>
        <w:rPr>
          <w:lang w:eastAsia="ko-KR"/>
        </w:rPr>
      </w:pPr>
      <w:bookmarkStart w:id="30" w:name="_Ref178950205"/>
      <w:r w:rsidRPr="005C26AA">
        <w:rPr>
          <w:b/>
        </w:rPr>
        <w:t xml:space="preserve">Proposal </w:t>
      </w:r>
      <w:r w:rsidRPr="005C26AA">
        <w:rPr>
          <w:b/>
        </w:rPr>
        <w:fldChar w:fldCharType="begin"/>
      </w:r>
      <w:r w:rsidRPr="005C26AA">
        <w:rPr>
          <w:b/>
        </w:rPr>
        <w:instrText xml:space="preserve"> SEQ Proposal \* ARABIC </w:instrText>
      </w:r>
      <w:r w:rsidRPr="005C26AA">
        <w:rPr>
          <w:b/>
        </w:rPr>
        <w:fldChar w:fldCharType="separate"/>
      </w:r>
      <w:r w:rsidR="00A304AB">
        <w:rPr>
          <w:b/>
          <w:noProof/>
        </w:rPr>
        <w:t>13</w:t>
      </w:r>
      <w:r w:rsidRPr="005C26AA">
        <w:rPr>
          <w:b/>
        </w:rPr>
        <w:fldChar w:fldCharType="end"/>
      </w:r>
      <w:r w:rsidRPr="005C26AA">
        <w:rPr>
          <w:b/>
          <w:lang w:eastAsia="ko-KR"/>
        </w:rPr>
        <w:t>: Confirm the working assumption, and there is no impact to UE if UE choose either legacy RO or additional RO.</w:t>
      </w:r>
      <w:bookmarkEnd w:id="30"/>
    </w:p>
    <w:p w14:paraId="598325AD" w14:textId="77777777" w:rsidR="008805EC" w:rsidRDefault="008805EC" w:rsidP="00B66900">
      <w:pPr>
        <w:pStyle w:val="af2"/>
        <w:rPr>
          <w:highlight w:val="yellow"/>
          <w:lang w:eastAsia="ko-KR"/>
        </w:rPr>
      </w:pPr>
    </w:p>
    <w:p w14:paraId="24521BE7" w14:textId="3AA0C3CC" w:rsidR="000E4DE8" w:rsidRDefault="000E4DE8">
      <w:pPr>
        <w:pStyle w:val="H2"/>
        <w:numPr>
          <w:ilvl w:val="1"/>
          <w:numId w:val="1"/>
        </w:numPr>
        <w:ind w:leftChars="0"/>
      </w:pPr>
      <w:r>
        <w:t>Msg2/3/4</w:t>
      </w:r>
      <w:r w:rsidR="000778FA">
        <w:t xml:space="preserve"> related enhancements</w:t>
      </w:r>
    </w:p>
    <w:tbl>
      <w:tblPr>
        <w:tblStyle w:val="a6"/>
        <w:tblW w:w="0" w:type="auto"/>
        <w:tblLook w:val="04A0" w:firstRow="1" w:lastRow="0" w:firstColumn="1" w:lastColumn="0" w:noHBand="0" w:noVBand="1"/>
      </w:tblPr>
      <w:tblGrid>
        <w:gridCol w:w="9016"/>
      </w:tblGrid>
      <w:tr w:rsidR="008E1CB3" w:rsidRPr="00D66006" w14:paraId="3BD12162" w14:textId="77777777" w:rsidTr="008E1CB3">
        <w:tc>
          <w:tcPr>
            <w:tcW w:w="9016" w:type="dxa"/>
          </w:tcPr>
          <w:p w14:paraId="3AB1A1CA" w14:textId="7A49F049" w:rsidR="008E1CB3" w:rsidRPr="00D66006" w:rsidRDefault="008E1CB3" w:rsidP="008E1CB3">
            <w:r w:rsidRPr="00BC2291">
              <w:rPr>
                <w:highlight w:val="green"/>
              </w:rPr>
              <w:t>Agreement</w:t>
            </w:r>
            <w:r w:rsidR="00BC2291">
              <w:t xml:space="preserve"> </w:t>
            </w:r>
            <w:r w:rsidRPr="00D66006">
              <w:rPr>
                <w:rFonts w:ascii="Times New Roman" w:hAnsi="Times New Roman" w:hint="eastAsia"/>
                <w:szCs w:val="20"/>
                <w:lang w:eastAsia="ko-KR"/>
              </w:rPr>
              <w:t>(116)</w:t>
            </w:r>
          </w:p>
          <w:p w14:paraId="4B98848B" w14:textId="77777777" w:rsidR="008E1CB3" w:rsidRPr="00D66006" w:rsidRDefault="008E1CB3" w:rsidP="008E1CB3">
            <w:r w:rsidRPr="00D66006">
              <w:t>For SBFD-aware UEs in RRC CONNECTED state,</w:t>
            </w:r>
            <w:r w:rsidRPr="00D66006">
              <w:rPr>
                <w:rFonts w:hint="eastAsia"/>
              </w:rPr>
              <w:t xml:space="preserve"> </w:t>
            </w:r>
            <w:r w:rsidRPr="00D66006">
              <w:t xml:space="preserve">at least further study whether/how to enable Msg2, Msg3 and Msg4 related transmission/reception in SBFD symbols </w:t>
            </w:r>
            <w:proofErr w:type="gramStart"/>
            <w:r w:rsidRPr="00D66006">
              <w:t>taking into account</w:t>
            </w:r>
            <w:proofErr w:type="gramEnd"/>
            <w:r w:rsidRPr="00D66006">
              <w:t xml:space="preserve"> the following aspects:</w:t>
            </w:r>
          </w:p>
          <w:p w14:paraId="3521B13F" w14:textId="77777777" w:rsidR="008E1CB3" w:rsidRPr="00D66006" w:rsidRDefault="008E1CB3" w:rsidP="00C53564">
            <w:pPr>
              <w:pStyle w:val="a5"/>
              <w:numPr>
                <w:ilvl w:val="0"/>
                <w:numId w:val="5"/>
              </w:numPr>
              <w:overflowPunct w:val="0"/>
              <w:autoSpaceDE w:val="0"/>
              <w:autoSpaceDN w:val="0"/>
              <w:adjustRightInd w:val="0"/>
              <w:spacing w:after="180"/>
              <w:ind w:leftChars="0"/>
              <w:contextualSpacing/>
              <w:textAlignment w:val="baseline"/>
              <w:rPr>
                <w:lang w:val="en-US"/>
              </w:rPr>
            </w:pPr>
            <w:r w:rsidRPr="00D66006">
              <w:rPr>
                <w:lang w:val="en-US"/>
              </w:rPr>
              <w:t xml:space="preserve">Msg2[/Msg4 </w:t>
            </w:r>
            <w:r w:rsidRPr="00D66006">
              <w:t>PDSCH]</w:t>
            </w:r>
            <w:r w:rsidRPr="00D66006">
              <w:rPr>
                <w:lang w:val="en-US"/>
              </w:rPr>
              <w:t xml:space="preserve"> reception in DL </w:t>
            </w:r>
            <w:proofErr w:type="spellStart"/>
            <w:r w:rsidRPr="00D66006">
              <w:rPr>
                <w:lang w:val="en-US"/>
              </w:rPr>
              <w:t>subband</w:t>
            </w:r>
            <w:proofErr w:type="spellEnd"/>
            <w:r w:rsidRPr="00D66006">
              <w:rPr>
                <w:lang w:val="en-US"/>
              </w:rPr>
              <w:t>(s)</w:t>
            </w:r>
          </w:p>
          <w:p w14:paraId="6899952D" w14:textId="77777777" w:rsidR="008E1CB3" w:rsidRPr="00D66006" w:rsidRDefault="008E1CB3" w:rsidP="00C53564">
            <w:pPr>
              <w:pStyle w:val="a5"/>
              <w:numPr>
                <w:ilvl w:val="0"/>
                <w:numId w:val="5"/>
              </w:numPr>
              <w:overflowPunct w:val="0"/>
              <w:autoSpaceDE w:val="0"/>
              <w:autoSpaceDN w:val="0"/>
              <w:adjustRightInd w:val="0"/>
              <w:spacing w:after="180"/>
              <w:ind w:leftChars="0"/>
              <w:contextualSpacing/>
              <w:textAlignment w:val="baseline"/>
              <w:rPr>
                <w:lang w:val="en-US"/>
              </w:rPr>
            </w:pPr>
            <w:r w:rsidRPr="00D66006">
              <w:rPr>
                <w:lang w:val="en-US"/>
              </w:rPr>
              <w:t xml:space="preserve">Msg3 </w:t>
            </w:r>
            <w:proofErr w:type="gramStart"/>
            <w:r w:rsidRPr="00D66006">
              <w:rPr>
                <w:lang w:val="en-US"/>
              </w:rPr>
              <w:t>PUSCH[</w:t>
            </w:r>
            <w:proofErr w:type="gramEnd"/>
            <w:r w:rsidRPr="00D66006">
              <w:rPr>
                <w:lang w:val="en-US"/>
              </w:rPr>
              <w:t>/</w:t>
            </w:r>
            <w:r w:rsidRPr="00D66006">
              <w:t>Msg4</w:t>
            </w:r>
            <w:r w:rsidRPr="00D66006">
              <w:rPr>
                <w:lang w:val="en-US"/>
              </w:rPr>
              <w:t xml:space="preserve"> HARQ-ACK PUCCH] frequency resource allocation and frequency hopping</w:t>
            </w:r>
          </w:p>
          <w:p w14:paraId="66FCD0A3" w14:textId="77777777" w:rsidR="008E1CB3" w:rsidRPr="00D66006" w:rsidRDefault="008E1CB3" w:rsidP="00C53564">
            <w:pPr>
              <w:pStyle w:val="a5"/>
              <w:numPr>
                <w:ilvl w:val="0"/>
                <w:numId w:val="5"/>
              </w:numPr>
              <w:overflowPunct w:val="0"/>
              <w:autoSpaceDE w:val="0"/>
              <w:autoSpaceDN w:val="0"/>
              <w:adjustRightInd w:val="0"/>
              <w:spacing w:after="180"/>
              <w:ind w:leftChars="0"/>
              <w:contextualSpacing/>
              <w:textAlignment w:val="baseline"/>
            </w:pPr>
            <w:r w:rsidRPr="00D66006">
              <w:rPr>
                <w:rFonts w:hint="eastAsia"/>
              </w:rPr>
              <w:t>M</w:t>
            </w:r>
            <w:r w:rsidRPr="00D66006">
              <w:t>sg3 repetition</w:t>
            </w:r>
          </w:p>
          <w:p w14:paraId="0BDCEFA2" w14:textId="77777777" w:rsidR="008E1CB3" w:rsidRPr="00D66006" w:rsidRDefault="008E1CB3" w:rsidP="00C53564">
            <w:pPr>
              <w:pStyle w:val="a5"/>
              <w:numPr>
                <w:ilvl w:val="0"/>
                <w:numId w:val="5"/>
              </w:numPr>
              <w:overflowPunct w:val="0"/>
              <w:autoSpaceDE w:val="0"/>
              <w:autoSpaceDN w:val="0"/>
              <w:adjustRightInd w:val="0"/>
              <w:spacing w:after="180"/>
              <w:ind w:leftChars="0"/>
              <w:contextualSpacing/>
              <w:textAlignment w:val="baseline"/>
            </w:pPr>
            <w:r w:rsidRPr="00D66006">
              <w:rPr>
                <w:lang w:val="en-US"/>
              </w:rPr>
              <w:t xml:space="preserve">Msg3 </w:t>
            </w:r>
            <w:proofErr w:type="gramStart"/>
            <w:r w:rsidRPr="00D66006">
              <w:rPr>
                <w:lang w:val="en-US"/>
              </w:rPr>
              <w:t>PUSCH[</w:t>
            </w:r>
            <w:proofErr w:type="gramEnd"/>
            <w:r w:rsidRPr="00D66006">
              <w:rPr>
                <w:lang w:val="en-US"/>
              </w:rPr>
              <w:t>/Msg4 HARQ-ACK PUCCH] power control</w:t>
            </w:r>
          </w:p>
          <w:p w14:paraId="35E1DB57" w14:textId="77777777" w:rsidR="008E1CB3" w:rsidRPr="00D66006" w:rsidRDefault="008E1CB3" w:rsidP="00C53564">
            <w:pPr>
              <w:pStyle w:val="a5"/>
              <w:numPr>
                <w:ilvl w:val="0"/>
                <w:numId w:val="5"/>
              </w:numPr>
              <w:overflowPunct w:val="0"/>
              <w:autoSpaceDE w:val="0"/>
              <w:autoSpaceDN w:val="0"/>
              <w:adjustRightInd w:val="0"/>
              <w:spacing w:after="180"/>
              <w:ind w:leftChars="0"/>
              <w:contextualSpacing/>
              <w:textAlignment w:val="baseline"/>
            </w:pPr>
            <w:r w:rsidRPr="00D66006">
              <w:rPr>
                <w:rFonts w:eastAsia="맑은 고딕" w:hint="eastAsia"/>
                <w:color w:val="FF0000"/>
                <w:lang w:val="en-US"/>
              </w:rPr>
              <w:t>F</w:t>
            </w:r>
            <w:r w:rsidRPr="00D66006">
              <w:rPr>
                <w:rFonts w:eastAsia="맑은 고딕"/>
                <w:color w:val="FF0000"/>
                <w:lang w:val="en-US"/>
              </w:rPr>
              <w:t>FS wh</w:t>
            </w:r>
            <w:r w:rsidRPr="00D66006">
              <w:rPr>
                <w:rFonts w:eastAsia="맑은 고딕" w:hint="eastAsia"/>
                <w:color w:val="FF0000"/>
                <w:lang w:val="en-US"/>
              </w:rPr>
              <w:t>e</w:t>
            </w:r>
            <w:r w:rsidRPr="00D66006">
              <w:rPr>
                <w:rFonts w:eastAsia="맑은 고딕"/>
                <w:color w:val="FF0000"/>
                <w:lang w:val="en-US"/>
              </w:rPr>
              <w:t xml:space="preserve">ther/how </w:t>
            </w:r>
            <w:r w:rsidRPr="00D66006">
              <w:rPr>
                <w:color w:val="FF0000"/>
              </w:rPr>
              <w:t>gNB</w:t>
            </w:r>
            <w:r w:rsidRPr="00D66006">
              <w:rPr>
                <w:rFonts w:eastAsia="맑은 고딕"/>
                <w:color w:val="FF0000"/>
                <w:lang w:val="en-US"/>
              </w:rPr>
              <w:t xml:space="preserve"> to identify whether a UE is SBFD aware UE or non-SBFD aware UE</w:t>
            </w:r>
          </w:p>
          <w:p w14:paraId="1F843CE2" w14:textId="77777777" w:rsidR="008E1CB3" w:rsidRDefault="008E1CB3" w:rsidP="008E1CB3">
            <w:r w:rsidRPr="00D66006">
              <w:t>Note: Strive to make progress in accordance to the discussion in AI 9.3.1.</w:t>
            </w:r>
          </w:p>
          <w:p w14:paraId="7E839998" w14:textId="77777777" w:rsidR="00854E42" w:rsidRDefault="00854E42" w:rsidP="00854E42"/>
          <w:p w14:paraId="19A855D4" w14:textId="69C11D6E" w:rsidR="00854E42" w:rsidRPr="004E0EE7" w:rsidRDefault="00854E42" w:rsidP="00854E42">
            <w:pPr>
              <w:rPr>
                <w:rFonts w:ascii="Times New Roman" w:hAnsi="Times New Roman"/>
                <w:bCs/>
                <w:szCs w:val="20"/>
                <w:lang w:eastAsia="zh-CN"/>
              </w:rPr>
            </w:pPr>
            <w:r w:rsidRPr="004E0EE7">
              <w:rPr>
                <w:rFonts w:ascii="Times New Roman" w:hAnsi="Times New Roman"/>
                <w:bCs/>
                <w:szCs w:val="20"/>
                <w:highlight w:val="green"/>
                <w:lang w:eastAsia="zh-CN"/>
              </w:rPr>
              <w:t>Agreement</w:t>
            </w:r>
            <w:r>
              <w:t xml:space="preserve"> </w:t>
            </w:r>
            <w:r w:rsidRPr="00D66006">
              <w:rPr>
                <w:rFonts w:ascii="Times New Roman" w:hAnsi="Times New Roman" w:hint="eastAsia"/>
                <w:szCs w:val="20"/>
                <w:lang w:eastAsia="ko-KR"/>
              </w:rPr>
              <w:t>(11</w:t>
            </w:r>
            <w:r>
              <w:rPr>
                <w:rFonts w:ascii="Times New Roman" w:hAnsi="Times New Roman"/>
                <w:szCs w:val="20"/>
                <w:lang w:eastAsia="ko-KR"/>
              </w:rPr>
              <w:t>7</w:t>
            </w:r>
            <w:r w:rsidRPr="00D66006">
              <w:rPr>
                <w:rFonts w:ascii="Times New Roman" w:hAnsi="Times New Roman" w:hint="eastAsia"/>
                <w:szCs w:val="20"/>
                <w:lang w:eastAsia="ko-KR"/>
              </w:rPr>
              <w:t>)</w:t>
            </w:r>
          </w:p>
          <w:p w14:paraId="69F1785C" w14:textId="77777777" w:rsidR="00854E42" w:rsidRPr="004E0EE7" w:rsidRDefault="00854E42" w:rsidP="00854E42">
            <w:pPr>
              <w:tabs>
                <w:tab w:val="left" w:pos="0"/>
              </w:tabs>
              <w:rPr>
                <w:rFonts w:ascii="Times New Roman" w:eastAsia="맑은 고딕" w:hAnsi="Times New Roman"/>
                <w:szCs w:val="20"/>
                <w:lang w:eastAsia="zh-CN"/>
              </w:rPr>
            </w:pPr>
            <w:r w:rsidRPr="004E0EE7">
              <w:rPr>
                <w:rFonts w:ascii="Times New Roman" w:eastAsia="맑은 고딕" w:hAnsi="Times New Roman"/>
                <w:szCs w:val="20"/>
                <w:lang w:eastAsia="zh-CN"/>
              </w:rPr>
              <w:t xml:space="preserve">Support separate </w:t>
            </w:r>
            <w:r w:rsidRPr="004E0EE7">
              <w:rPr>
                <w:rFonts w:ascii="Times New Roman" w:hAnsi="Times New Roman"/>
                <w:szCs w:val="20"/>
              </w:rPr>
              <w:t xml:space="preserve">FH </w:t>
            </w:r>
            <w:r w:rsidRPr="004E0EE7">
              <w:rPr>
                <w:rFonts w:ascii="Times New Roman" w:eastAsia="맑은 고딕" w:hAnsi="Times New Roman"/>
                <w:szCs w:val="20"/>
                <w:lang w:eastAsia="zh-CN"/>
              </w:rPr>
              <w:t xml:space="preserve">offsets for PUSCH transmissions in </w:t>
            </w:r>
            <w:r w:rsidRPr="004E0EE7">
              <w:rPr>
                <w:rFonts w:ascii="Times New Roman" w:hAnsi="Times New Roman"/>
                <w:szCs w:val="20"/>
              </w:rPr>
              <w:t>SBFD symbols and non-SBFD symbols</w:t>
            </w:r>
            <w:r w:rsidRPr="004E0EE7">
              <w:rPr>
                <w:rFonts w:ascii="Times New Roman" w:eastAsia="맑은 고딕" w:hAnsi="Times New Roman"/>
                <w:szCs w:val="20"/>
                <w:lang w:eastAsia="zh-CN"/>
              </w:rPr>
              <w:t xml:space="preserve"> respectively.</w:t>
            </w:r>
          </w:p>
          <w:p w14:paraId="6FA35329" w14:textId="77777777" w:rsidR="00854E42" w:rsidRPr="004E0EE7" w:rsidRDefault="00854E42" w:rsidP="00C53564">
            <w:pPr>
              <w:pStyle w:val="a5"/>
              <w:numPr>
                <w:ilvl w:val="0"/>
                <w:numId w:val="8"/>
              </w:numPr>
              <w:overflowPunct w:val="0"/>
              <w:autoSpaceDE w:val="0"/>
              <w:autoSpaceDN w:val="0"/>
              <w:adjustRightInd w:val="0"/>
              <w:spacing w:after="180"/>
              <w:ind w:leftChars="0"/>
              <w:contextualSpacing/>
              <w:textAlignment w:val="baseline"/>
            </w:pPr>
            <w:r w:rsidRPr="004E0EE7">
              <w:t>FFS: How to indicate/determine the FH offsets for PUSCH transmissions in SBFD and non-SBFD symbols, respectively.</w:t>
            </w:r>
          </w:p>
          <w:p w14:paraId="34A86901" w14:textId="70EF7220" w:rsidR="00854E42" w:rsidRPr="00D66006" w:rsidRDefault="00854E42" w:rsidP="00C53564">
            <w:pPr>
              <w:pStyle w:val="a5"/>
              <w:numPr>
                <w:ilvl w:val="0"/>
                <w:numId w:val="8"/>
              </w:numPr>
              <w:overflowPunct w:val="0"/>
              <w:autoSpaceDE w:val="0"/>
              <w:autoSpaceDN w:val="0"/>
              <w:adjustRightInd w:val="0"/>
              <w:spacing w:after="180"/>
              <w:ind w:leftChars="0"/>
              <w:contextualSpacing/>
              <w:textAlignment w:val="baseline"/>
            </w:pPr>
            <w:r w:rsidRPr="004E0EE7">
              <w:t xml:space="preserve">FFS: </w:t>
            </w:r>
            <w:r w:rsidRPr="004E0EE7">
              <w:rPr>
                <w:iCs/>
              </w:rPr>
              <w:t>Whether/how to update FH calculation to only consider the UL usable PRBs</w:t>
            </w:r>
          </w:p>
        </w:tc>
      </w:tr>
    </w:tbl>
    <w:p w14:paraId="60FA7428" w14:textId="77777777" w:rsidR="00723835" w:rsidRPr="00D66006" w:rsidRDefault="00723835" w:rsidP="00B81CA5">
      <w:pPr>
        <w:pStyle w:val="af2"/>
        <w:rPr>
          <w:lang w:eastAsia="ko-KR"/>
        </w:rPr>
      </w:pPr>
      <w:r w:rsidRPr="00D66006">
        <w:rPr>
          <w:rFonts w:hint="eastAsia"/>
          <w:lang w:eastAsia="ko-KR"/>
        </w:rPr>
        <w:lastRenderedPageBreak/>
        <w:t>T</w:t>
      </w:r>
      <w:r w:rsidRPr="00D66006">
        <w:rPr>
          <w:lang w:eastAsia="ko-KR"/>
        </w:rPr>
        <w:t xml:space="preserve">he above agreement is a rather way forward to list issues of RA procedure except Msg1. </w:t>
      </w:r>
      <w:r w:rsidR="006C7086" w:rsidRPr="00D66006">
        <w:rPr>
          <w:lang w:eastAsia="ko-KR"/>
        </w:rPr>
        <w:t>Initially we would like to address that non-connected RA procedure would reuse the same procedure that connected RA procedure supports. We prefer to discuss RA procedure in both modes from the b</w:t>
      </w:r>
      <w:r w:rsidR="006A28CC" w:rsidRPr="00D66006">
        <w:rPr>
          <w:lang w:eastAsia="ko-KR"/>
        </w:rPr>
        <w:t>e</w:t>
      </w:r>
      <w:r w:rsidR="006C7086" w:rsidRPr="00D66006">
        <w:rPr>
          <w:lang w:eastAsia="ko-KR"/>
        </w:rPr>
        <w:t xml:space="preserve">ginning though non-connected RA procedure is not in the normative phase. </w:t>
      </w:r>
      <w:r w:rsidR="006A28CC" w:rsidRPr="00D66006">
        <w:rPr>
          <w:lang w:eastAsia="ko-KR"/>
        </w:rPr>
        <w:t>It is good to check whether different RA procedures for different modes will be supported. Since we prefer a unified design, we propose to remove the bracket for Msg4 related signal/channel.</w:t>
      </w:r>
    </w:p>
    <w:p w14:paraId="03470E48" w14:textId="0603FD03" w:rsidR="008E1CB3" w:rsidRPr="00D66006" w:rsidRDefault="00F250F0" w:rsidP="00B81CA5">
      <w:pPr>
        <w:pStyle w:val="af2"/>
        <w:rPr>
          <w:b/>
          <w:lang w:eastAsia="ko-KR"/>
        </w:rPr>
      </w:pPr>
      <w:bookmarkStart w:id="31" w:name="_Ref163064881"/>
      <w:r w:rsidRPr="00D66006">
        <w:rPr>
          <w:b/>
        </w:rPr>
        <w:t xml:space="preserve">Proposal </w:t>
      </w:r>
      <w:r w:rsidRPr="00D66006">
        <w:rPr>
          <w:b/>
        </w:rPr>
        <w:fldChar w:fldCharType="begin"/>
      </w:r>
      <w:r w:rsidRPr="00D66006">
        <w:rPr>
          <w:b/>
        </w:rPr>
        <w:instrText xml:space="preserve"> SEQ Proposal \* ARABIC </w:instrText>
      </w:r>
      <w:r w:rsidRPr="00D66006">
        <w:rPr>
          <w:b/>
        </w:rPr>
        <w:fldChar w:fldCharType="separate"/>
      </w:r>
      <w:r w:rsidR="00A304AB">
        <w:rPr>
          <w:b/>
          <w:noProof/>
        </w:rPr>
        <w:t>14</w:t>
      </w:r>
      <w:r w:rsidRPr="00D66006">
        <w:rPr>
          <w:b/>
        </w:rPr>
        <w:fldChar w:fldCharType="end"/>
      </w:r>
      <w:r w:rsidRPr="00D66006">
        <w:rPr>
          <w:b/>
          <w:lang w:eastAsia="ko-KR"/>
        </w:rPr>
        <w:t>:</w:t>
      </w:r>
      <w:r w:rsidRPr="00D66006">
        <w:rPr>
          <w:b/>
        </w:rPr>
        <w:t xml:space="preserve"> </w:t>
      </w:r>
      <w:r w:rsidR="00B81CA5" w:rsidRPr="00D66006">
        <w:rPr>
          <w:b/>
          <w:lang w:eastAsia="ko-KR"/>
        </w:rPr>
        <w:t>Strive to design a unified design for both connected and non-connected modes</w:t>
      </w:r>
      <w:r w:rsidR="00B336FA" w:rsidRPr="00D66006">
        <w:rPr>
          <w:b/>
          <w:lang w:eastAsia="ko-KR"/>
        </w:rPr>
        <w:t xml:space="preserve"> provided that non-connected mode supports SBFD operations</w:t>
      </w:r>
      <w:r w:rsidRPr="00D66006">
        <w:rPr>
          <w:b/>
          <w:lang w:eastAsia="ko-KR"/>
        </w:rPr>
        <w:t>, and remove bracket for Msg4.</w:t>
      </w:r>
      <w:bookmarkEnd w:id="31"/>
    </w:p>
    <w:p w14:paraId="57FB9B46" w14:textId="467A06BA" w:rsidR="00233E49" w:rsidRPr="00D66006" w:rsidRDefault="000431C2" w:rsidP="000431C2">
      <w:pPr>
        <w:pStyle w:val="af2"/>
        <w:rPr>
          <w:lang w:eastAsia="ko-KR"/>
        </w:rPr>
      </w:pPr>
      <w:r w:rsidRPr="00D66006">
        <w:rPr>
          <w:rFonts w:hint="eastAsia"/>
          <w:lang w:eastAsia="ko-KR"/>
        </w:rPr>
        <w:t>T</w:t>
      </w:r>
      <w:r w:rsidRPr="00D66006">
        <w:rPr>
          <w:lang w:eastAsia="ko-KR"/>
        </w:rPr>
        <w:t xml:space="preserve">he PDSCH/PUSCH transmission can </w:t>
      </w:r>
      <w:r w:rsidR="0011663F" w:rsidRPr="00D66006">
        <w:rPr>
          <w:rFonts w:hint="eastAsia"/>
          <w:lang w:eastAsia="ko-KR"/>
        </w:rPr>
        <w:t>b</w:t>
      </w:r>
      <w:r w:rsidR="0011663F" w:rsidRPr="00D66006">
        <w:rPr>
          <w:lang w:eastAsia="ko-KR"/>
        </w:rPr>
        <w:t xml:space="preserve">e scheduled in our view </w:t>
      </w:r>
      <w:r w:rsidRPr="00D66006">
        <w:rPr>
          <w:lang w:eastAsia="ko-KR"/>
        </w:rPr>
        <w:t xml:space="preserve">if its scheduled resources are within DL/UL </w:t>
      </w:r>
      <w:r w:rsidR="00E56F61">
        <w:rPr>
          <w:lang w:eastAsia="ko-KR"/>
        </w:rPr>
        <w:t>usable</w:t>
      </w:r>
      <w:r w:rsidR="0098083B">
        <w:rPr>
          <w:lang w:eastAsia="ko-KR"/>
        </w:rPr>
        <w:t xml:space="preserve"> PRBs</w:t>
      </w:r>
      <w:r w:rsidRPr="00D66006">
        <w:rPr>
          <w:lang w:eastAsia="ko-KR"/>
        </w:rPr>
        <w:t xml:space="preserve"> in SD symbols.</w:t>
      </w:r>
      <w:r w:rsidR="00EF0A76" w:rsidRPr="00D66006">
        <w:rPr>
          <w:lang w:eastAsia="ko-KR"/>
        </w:rPr>
        <w:t xml:space="preserve"> </w:t>
      </w:r>
      <w:r w:rsidR="00233E49" w:rsidRPr="00D66006">
        <w:rPr>
          <w:lang w:eastAsia="ko-KR"/>
        </w:rPr>
        <w:t>Some companies observe that control plane latency need no enhancement however we see that the increased UL resources or decreased DL resources can be used for data communications even before contention resolution is not completed.</w:t>
      </w:r>
    </w:p>
    <w:p w14:paraId="6A80B255" w14:textId="77777777" w:rsidR="0059488A" w:rsidRPr="00D66006" w:rsidRDefault="00233E49" w:rsidP="000431C2">
      <w:pPr>
        <w:pStyle w:val="af2"/>
        <w:rPr>
          <w:lang w:eastAsia="ko-KR"/>
        </w:rPr>
      </w:pPr>
      <w:r w:rsidRPr="00D66006">
        <w:rPr>
          <w:rFonts w:hint="eastAsia"/>
          <w:lang w:eastAsia="ko-KR"/>
        </w:rPr>
        <w:t>M</w:t>
      </w:r>
      <w:r w:rsidRPr="00D66006">
        <w:rPr>
          <w:lang w:eastAsia="ko-KR"/>
        </w:rPr>
        <w:t xml:space="preserve">sg2 can be dynamically scheduled by RA-RNTI with Type1-PDCCH CSS set, and as long as a UE can decode the DCI the Msg2 can be valid. </w:t>
      </w:r>
    </w:p>
    <w:p w14:paraId="664658EB" w14:textId="6B696F81" w:rsidR="00233E49" w:rsidRPr="00D66006" w:rsidRDefault="00233E49" w:rsidP="000431C2">
      <w:pPr>
        <w:pStyle w:val="af2"/>
        <w:rPr>
          <w:lang w:eastAsia="ko-KR"/>
        </w:rPr>
      </w:pPr>
      <w:r w:rsidRPr="00D66006">
        <w:rPr>
          <w:lang w:eastAsia="ko-KR"/>
        </w:rPr>
        <w:t xml:space="preserve">Msg3 can be also considered dynamically scheduled, and its resource assignment is given from RAR UL grant in Msg2. </w:t>
      </w:r>
      <w:r w:rsidR="004D59E5" w:rsidRPr="00D66006">
        <w:rPr>
          <w:lang w:eastAsia="ko-KR"/>
        </w:rPr>
        <w:t xml:space="preserve">Inappropriate frequency hopping can put outside of a hop of Msg3 in the UL </w:t>
      </w:r>
      <w:r w:rsidR="00E56F61">
        <w:rPr>
          <w:lang w:eastAsia="ko-KR"/>
        </w:rPr>
        <w:t>usable</w:t>
      </w:r>
      <w:r w:rsidR="0098083B">
        <w:rPr>
          <w:lang w:eastAsia="ko-KR"/>
        </w:rPr>
        <w:t xml:space="preserve"> PRBs</w:t>
      </w:r>
      <w:r w:rsidR="004D59E5" w:rsidRPr="00D66006">
        <w:rPr>
          <w:lang w:eastAsia="ko-KR"/>
        </w:rPr>
        <w:t xml:space="preserve"> of SD symbols</w:t>
      </w:r>
      <w:r w:rsidR="00D73395" w:rsidRPr="00D66006">
        <w:rPr>
          <w:lang w:eastAsia="ko-KR"/>
        </w:rPr>
        <w:t xml:space="preserve"> during multiple repetitions</w:t>
      </w:r>
      <w:r w:rsidR="004D59E5" w:rsidRPr="00D66006">
        <w:rPr>
          <w:lang w:eastAsia="ko-KR"/>
        </w:rPr>
        <w:t xml:space="preserve">, but </w:t>
      </w:r>
      <w:r w:rsidR="00D73395" w:rsidRPr="00D66006">
        <w:rPr>
          <w:lang w:eastAsia="ko-KR"/>
        </w:rPr>
        <w:t xml:space="preserve">in this case </w:t>
      </w:r>
      <w:r w:rsidR="004D59E5" w:rsidRPr="00D66006">
        <w:rPr>
          <w:lang w:eastAsia="ko-KR"/>
        </w:rPr>
        <w:t xml:space="preserve">it can be scheduled with no frequency hopping </w:t>
      </w:r>
      <w:r w:rsidR="00D73395" w:rsidRPr="00D66006">
        <w:rPr>
          <w:lang w:eastAsia="ko-KR"/>
        </w:rPr>
        <w:t xml:space="preserve">or can be confined within narrowband </w:t>
      </w:r>
      <w:r w:rsidR="004D59E5" w:rsidRPr="00D66006">
        <w:rPr>
          <w:lang w:eastAsia="ko-KR"/>
        </w:rPr>
        <w:t xml:space="preserve">to ensure both </w:t>
      </w:r>
      <w:r w:rsidR="00D73395" w:rsidRPr="00D66006">
        <w:rPr>
          <w:lang w:eastAsia="ko-KR"/>
        </w:rPr>
        <w:t xml:space="preserve">frequency </w:t>
      </w:r>
      <w:r w:rsidR="004D59E5" w:rsidRPr="00D66006">
        <w:rPr>
          <w:lang w:eastAsia="ko-KR"/>
        </w:rPr>
        <w:t xml:space="preserve">hops of Msg3 are in the UL </w:t>
      </w:r>
      <w:r w:rsidR="00E56F61">
        <w:rPr>
          <w:lang w:eastAsia="ko-KR"/>
        </w:rPr>
        <w:t>usable</w:t>
      </w:r>
      <w:r w:rsidR="0098083B">
        <w:rPr>
          <w:lang w:eastAsia="ko-KR"/>
        </w:rPr>
        <w:t xml:space="preserve"> PRBs</w:t>
      </w:r>
      <w:r w:rsidR="004D59E5" w:rsidRPr="00D66006">
        <w:rPr>
          <w:lang w:eastAsia="ko-KR"/>
        </w:rPr>
        <w:t xml:space="preserve">. If Msg3 repetition is indicated, then </w:t>
      </w:r>
      <w:r w:rsidR="0059488A" w:rsidRPr="00D66006">
        <w:rPr>
          <w:lang w:eastAsia="ko-KR"/>
        </w:rPr>
        <w:t>each</w:t>
      </w:r>
      <w:r w:rsidR="004D59E5" w:rsidRPr="00D66006">
        <w:rPr>
          <w:lang w:eastAsia="ko-KR"/>
        </w:rPr>
        <w:t xml:space="preserve"> </w:t>
      </w:r>
      <w:r w:rsidR="00E961D8" w:rsidRPr="00D66006">
        <w:rPr>
          <w:lang w:eastAsia="ko-KR"/>
        </w:rPr>
        <w:t xml:space="preserve">Msg3 instance </w:t>
      </w:r>
      <w:r w:rsidR="0059488A" w:rsidRPr="00D66006">
        <w:rPr>
          <w:lang w:eastAsia="ko-KR"/>
        </w:rPr>
        <w:t>may have SD symbols only or both SD symbols and non-SD symbols, otherwise each Msg3 instance may have alternative shared symbols. We can clarify the validity of Msg3 instance for each case. For CSI trigger, we do not see strong need for enhancement similarly to previous releases.</w:t>
      </w:r>
      <w:r w:rsidR="00F91757" w:rsidRPr="00D66006">
        <w:rPr>
          <w:lang w:eastAsia="ko-KR"/>
        </w:rPr>
        <w:t xml:space="preserve"> </w:t>
      </w:r>
    </w:p>
    <w:p w14:paraId="33CE1ABF" w14:textId="46E78B71" w:rsidR="00F91757" w:rsidRPr="00D66006" w:rsidRDefault="00F91757" w:rsidP="000431C2">
      <w:pPr>
        <w:pStyle w:val="af2"/>
        <w:rPr>
          <w:lang w:eastAsia="ko-KR"/>
        </w:rPr>
      </w:pPr>
      <w:r w:rsidRPr="00D66006">
        <w:rPr>
          <w:lang w:eastAsia="ko-KR"/>
        </w:rPr>
        <w:t xml:space="preserve">If Msg3 repetition is indicated, then a Msg3 instance may also be mapped on SD symbols only or UL symbol only or both SD/UL symbols. We think that the frequency assignments of a single Msg3 instance should not be changed even though bandwidth of UL </w:t>
      </w:r>
      <w:r w:rsidR="00E56F61">
        <w:rPr>
          <w:lang w:eastAsia="ko-KR"/>
        </w:rPr>
        <w:t>usable</w:t>
      </w:r>
      <w:r w:rsidR="0098083B">
        <w:rPr>
          <w:lang w:eastAsia="ko-KR"/>
        </w:rPr>
        <w:t xml:space="preserve"> PRBs</w:t>
      </w:r>
      <w:r w:rsidRPr="00D66006">
        <w:rPr>
          <w:lang w:eastAsia="ko-KR"/>
        </w:rPr>
        <w:t xml:space="preserve"> and UL BWP can be different. </w:t>
      </w:r>
    </w:p>
    <w:p w14:paraId="04E4D008" w14:textId="77777777" w:rsidR="0059488A" w:rsidRPr="00D66006" w:rsidRDefault="0069057D" w:rsidP="000431C2">
      <w:pPr>
        <w:pStyle w:val="af2"/>
        <w:rPr>
          <w:lang w:eastAsia="ko-KR"/>
        </w:rPr>
      </w:pPr>
      <w:r w:rsidRPr="00D66006">
        <w:rPr>
          <w:rFonts w:hint="eastAsia"/>
          <w:lang w:eastAsia="ko-KR"/>
        </w:rPr>
        <w:t>R</w:t>
      </w:r>
      <w:r w:rsidRPr="00D66006">
        <w:rPr>
          <w:lang w:eastAsia="ko-KR"/>
        </w:rPr>
        <w:t xml:space="preserve">egarding Msg4, connected RA may not </w:t>
      </w:r>
      <w:r w:rsidR="00F91757" w:rsidRPr="00D66006">
        <w:rPr>
          <w:lang w:eastAsia="ko-KR"/>
        </w:rPr>
        <w:t>use Msg4 because C-RNTI is already available. However, in our view Msg4 should be discussed with other channels. Type1-PDCCH CSS set can be studied with respect to RA-RNTI according to the way forward in the last meeting, and TC-RNTI based scheduling can be applied by the similar or the same enhancements.</w:t>
      </w:r>
    </w:p>
    <w:p w14:paraId="590D70B0" w14:textId="77777777" w:rsidR="00F91757" w:rsidRPr="00D66006" w:rsidRDefault="00F91757" w:rsidP="000431C2">
      <w:pPr>
        <w:pStyle w:val="af2"/>
        <w:rPr>
          <w:lang w:eastAsia="ko-KR"/>
        </w:rPr>
      </w:pPr>
      <w:r w:rsidRPr="00D66006">
        <w:rPr>
          <w:lang w:eastAsia="ko-KR"/>
        </w:rPr>
        <w:t xml:space="preserve">Power control can be further issue of Msg3 and Msg4’s HARQ-ACK. We initially think that an power offset can be applied and two different power levels can be derived. </w:t>
      </w:r>
      <w:r w:rsidR="00E80363" w:rsidRPr="00D66006">
        <w:rPr>
          <w:lang w:eastAsia="ko-KR"/>
        </w:rPr>
        <w:t>Tx power of an SSB</w:t>
      </w:r>
      <w:r w:rsidRPr="00D66006">
        <w:rPr>
          <w:lang w:eastAsia="ko-KR"/>
        </w:rPr>
        <w:t xml:space="preserve"> </w:t>
      </w:r>
      <w:r w:rsidR="00E80363" w:rsidRPr="00D66006">
        <w:rPr>
          <w:lang w:eastAsia="ko-KR"/>
        </w:rPr>
        <w:t>block can have a single value but Msg3</w:t>
      </w:r>
      <w:r w:rsidR="00157869" w:rsidRPr="00D66006">
        <w:rPr>
          <w:lang w:eastAsia="ko-KR"/>
        </w:rPr>
        <w:t xml:space="preserve"> may have two parameter sets where each set corresponds to SD symbols or UL symbols.</w:t>
      </w:r>
    </w:p>
    <w:p w14:paraId="32036A21" w14:textId="631586B2" w:rsidR="0059488A" w:rsidRDefault="00157869" w:rsidP="000431C2">
      <w:pPr>
        <w:pStyle w:val="af2"/>
        <w:rPr>
          <w:lang w:eastAsia="ko-KR"/>
        </w:rPr>
      </w:pPr>
      <w:r w:rsidRPr="00D66006">
        <w:rPr>
          <w:lang w:eastAsia="ko-KR"/>
        </w:rPr>
        <w:t xml:space="preserve">On top of those enhancements, we think that legacy approach based on feature combination preamble can be directly applied for idle mode, but we do not think that the distinction of SD-aware/non-aware UEs requires further enhancements. If C-RNTI is available, then the gNB can enable dynamic scheduling and SBFD pattern is already indicated to the UE. Any fallback operation may reuse the legacy TDD operations. We do not see a strong motivation for whether/how to identify SD operating </w:t>
      </w:r>
      <w:r w:rsidR="005D295F" w:rsidRPr="00D66006">
        <w:rPr>
          <w:lang w:eastAsia="ko-KR"/>
        </w:rPr>
        <w:t xml:space="preserve">connected </w:t>
      </w:r>
      <w:r w:rsidRPr="00D66006">
        <w:rPr>
          <w:lang w:eastAsia="ko-KR"/>
        </w:rPr>
        <w:t>UEs.</w:t>
      </w:r>
    </w:p>
    <w:bookmarkEnd w:id="10"/>
    <w:bookmarkEnd w:id="11"/>
    <w:p w14:paraId="3E822EA3" w14:textId="77777777" w:rsidR="00D15E8C" w:rsidRDefault="00D15E8C" w:rsidP="00D15E8C">
      <w:pPr>
        <w:pStyle w:val="1"/>
        <w:numPr>
          <w:ilvl w:val="0"/>
          <w:numId w:val="1"/>
        </w:numPr>
        <w:rPr>
          <w:lang w:eastAsia="ko-KR"/>
        </w:rPr>
      </w:pPr>
      <w:r>
        <w:rPr>
          <w:lang w:eastAsia="ko-KR"/>
        </w:rPr>
        <w:t>Conclusion</w:t>
      </w:r>
    </w:p>
    <w:p w14:paraId="2343FA23" w14:textId="77777777" w:rsidR="00D15E8C" w:rsidRDefault="00D15E8C" w:rsidP="00D15E8C">
      <w:pPr>
        <w:pStyle w:val="af2"/>
        <w:rPr>
          <w:lang w:eastAsia="ko-KR"/>
        </w:rPr>
      </w:pPr>
      <w:r w:rsidRPr="00CE5592">
        <w:rPr>
          <w:lang w:eastAsia="ko-KR"/>
        </w:rPr>
        <w:t xml:space="preserve">We address our view about supporting </w:t>
      </w:r>
      <w:r>
        <w:rPr>
          <w:lang w:eastAsia="ko-KR"/>
        </w:rPr>
        <w:t>random access for SBFD operations.</w:t>
      </w:r>
    </w:p>
    <w:p w14:paraId="2F3DF7AB" w14:textId="08ECFCCB" w:rsidR="005843F0" w:rsidRDefault="00FD2026" w:rsidP="00D15E8C">
      <w:pPr>
        <w:pStyle w:val="af2"/>
        <w:rPr>
          <w:lang w:eastAsia="ko-KR"/>
        </w:rPr>
      </w:pPr>
      <w:r>
        <w:rPr>
          <w:lang w:eastAsia="ko-KR"/>
        </w:rPr>
        <w:fldChar w:fldCharType="begin"/>
      </w:r>
      <w:r>
        <w:rPr>
          <w:lang w:eastAsia="ko-KR"/>
        </w:rPr>
        <w:instrText xml:space="preserve"> REF _Ref178950007 \h </w:instrText>
      </w:r>
      <w:r>
        <w:rPr>
          <w:lang w:eastAsia="ko-KR"/>
        </w:rPr>
      </w:r>
      <w:r>
        <w:rPr>
          <w:lang w:eastAsia="ko-KR"/>
        </w:rPr>
        <w:fldChar w:fldCharType="separate"/>
      </w:r>
      <w:r w:rsidR="00A304AB" w:rsidRPr="00D622CB">
        <w:rPr>
          <w:b/>
        </w:rPr>
        <w:t xml:space="preserve">Proposal </w:t>
      </w:r>
      <w:r w:rsidR="00A304AB">
        <w:rPr>
          <w:b/>
          <w:noProof/>
        </w:rPr>
        <w:t>1</w:t>
      </w:r>
      <w:r w:rsidR="00A304AB" w:rsidRPr="18B2B77C">
        <w:rPr>
          <w:b/>
          <w:bCs/>
          <w:lang w:eastAsia="ko-KR"/>
        </w:rPr>
        <w:t>:</w:t>
      </w:r>
      <w:r w:rsidR="00A304AB" w:rsidRPr="18B2B77C">
        <w:rPr>
          <w:b/>
          <w:bCs/>
        </w:rPr>
        <w:t xml:space="preserve"> </w:t>
      </w:r>
      <w:proofErr w:type="spellStart"/>
      <w:r w:rsidR="00A304AB" w:rsidRPr="00DF1F6B">
        <w:rPr>
          <w:b/>
          <w:bCs/>
          <w:i/>
          <w:lang w:val="en-GB"/>
        </w:rPr>
        <w:t>tdd</w:t>
      </w:r>
      <w:proofErr w:type="spellEnd"/>
      <w:r w:rsidR="00A304AB" w:rsidRPr="00DF1F6B">
        <w:rPr>
          <w:b/>
          <w:bCs/>
          <w:i/>
          <w:lang w:val="en-GB"/>
        </w:rPr>
        <w:t>-UL-DL-ConfigurationCommon</w:t>
      </w:r>
      <w:r w:rsidR="00A304AB">
        <w:rPr>
          <w:b/>
          <w:bCs/>
          <w:lang w:val="en-GB"/>
        </w:rPr>
        <w:t xml:space="preserve"> in </w:t>
      </w:r>
      <w:r w:rsidR="00A304AB" w:rsidRPr="00DF1F6B">
        <w:rPr>
          <w:b/>
          <w:bCs/>
          <w:i/>
        </w:rPr>
        <w:t>SIB1</w:t>
      </w:r>
      <w:r w:rsidR="00A304AB" w:rsidRPr="18B2B77C">
        <w:rPr>
          <w:b/>
          <w:bCs/>
        </w:rPr>
        <w:t xml:space="preserve"> </w:t>
      </w:r>
      <w:r w:rsidR="00A304AB">
        <w:rPr>
          <w:b/>
          <w:bCs/>
        </w:rPr>
        <w:t>needs</w:t>
      </w:r>
      <w:r w:rsidR="00A304AB" w:rsidRPr="18B2B77C">
        <w:rPr>
          <w:b/>
          <w:bCs/>
        </w:rPr>
        <w:t xml:space="preserve"> be enhanced to deliver SBFD patterns.</w:t>
      </w:r>
      <w:r>
        <w:rPr>
          <w:lang w:eastAsia="ko-KR"/>
        </w:rPr>
        <w:fldChar w:fldCharType="end"/>
      </w:r>
    </w:p>
    <w:p w14:paraId="357E5DD7" w14:textId="1DA377A7" w:rsidR="00FD2026" w:rsidRDefault="00FD2026"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_Ref178950017 \h</w:instrText>
      </w:r>
      <w:r>
        <w:rPr>
          <w:lang w:eastAsia="ko-KR"/>
        </w:rPr>
        <w:instrText xml:space="preserve"> </w:instrText>
      </w:r>
      <w:r>
        <w:rPr>
          <w:lang w:eastAsia="ko-KR"/>
        </w:rPr>
      </w:r>
      <w:r>
        <w:rPr>
          <w:lang w:eastAsia="ko-KR"/>
        </w:rPr>
        <w:fldChar w:fldCharType="separate"/>
      </w:r>
      <w:r w:rsidR="00A304AB" w:rsidRPr="00DF1F6B">
        <w:rPr>
          <w:b/>
        </w:rPr>
        <w:t xml:space="preserve">Proposal </w:t>
      </w:r>
      <w:r w:rsidR="00A304AB">
        <w:rPr>
          <w:b/>
          <w:noProof/>
        </w:rPr>
        <w:t>2</w:t>
      </w:r>
      <w:r w:rsidR="00A304AB" w:rsidRPr="00DF1F6B">
        <w:rPr>
          <w:b/>
          <w:bCs/>
        </w:rPr>
        <w:t xml:space="preserve">: </w:t>
      </w:r>
      <w:r w:rsidR="00A304AB" w:rsidRPr="00DF1F6B">
        <w:rPr>
          <w:b/>
        </w:rPr>
        <w:t xml:space="preserve">BWP-UplinkCommon in SIB1 </w:t>
      </w:r>
      <w:r w:rsidR="00A304AB">
        <w:rPr>
          <w:b/>
        </w:rPr>
        <w:t>needs</w:t>
      </w:r>
      <w:r w:rsidR="00A304AB" w:rsidRPr="00DF1F6B">
        <w:rPr>
          <w:b/>
        </w:rPr>
        <w:t xml:space="preserve"> be enhanced to inform whether both Option-1 and Option-2 are enabled.</w:t>
      </w:r>
      <w:r>
        <w:rPr>
          <w:lang w:eastAsia="ko-KR"/>
        </w:rPr>
        <w:fldChar w:fldCharType="end"/>
      </w:r>
    </w:p>
    <w:p w14:paraId="02CC23C4" w14:textId="142C0D66" w:rsidR="00FD2026" w:rsidRDefault="00FD2026" w:rsidP="00D15E8C">
      <w:pPr>
        <w:pStyle w:val="af2"/>
        <w:rPr>
          <w:lang w:eastAsia="ko-KR"/>
        </w:rPr>
      </w:pPr>
      <w:r>
        <w:rPr>
          <w:lang w:eastAsia="ko-KR"/>
        </w:rPr>
        <w:lastRenderedPageBreak/>
        <w:fldChar w:fldCharType="begin"/>
      </w:r>
      <w:r>
        <w:rPr>
          <w:lang w:eastAsia="ko-KR"/>
        </w:rPr>
        <w:instrText xml:space="preserve"> </w:instrText>
      </w:r>
      <w:r>
        <w:rPr>
          <w:rFonts w:hint="eastAsia"/>
          <w:lang w:eastAsia="ko-KR"/>
        </w:rPr>
        <w:instrText>REF _Ref178950050 \h</w:instrText>
      </w:r>
      <w:r>
        <w:rPr>
          <w:lang w:eastAsia="ko-KR"/>
        </w:rPr>
        <w:instrText xml:space="preserve"> </w:instrText>
      </w:r>
      <w:r>
        <w:rPr>
          <w:lang w:eastAsia="ko-KR"/>
        </w:rPr>
      </w:r>
      <w:r>
        <w:rPr>
          <w:lang w:eastAsia="ko-KR"/>
        </w:rPr>
        <w:fldChar w:fldCharType="separate"/>
      </w:r>
      <w:r w:rsidR="00A304AB" w:rsidRPr="00DF1F6B">
        <w:rPr>
          <w:b/>
        </w:rPr>
        <w:t xml:space="preserve">Proposal </w:t>
      </w:r>
      <w:r w:rsidR="00A304AB">
        <w:rPr>
          <w:b/>
          <w:noProof/>
        </w:rPr>
        <w:t>3</w:t>
      </w:r>
      <w:r w:rsidR="00A304AB" w:rsidRPr="00DF1F6B">
        <w:rPr>
          <w:b/>
        </w:rPr>
        <w:t xml:space="preserve">: At least ramping counter, </w:t>
      </w:r>
      <w:proofErr w:type="spellStart"/>
      <w:r w:rsidR="00A304AB" w:rsidRPr="00DF1F6B">
        <w:rPr>
          <w:b/>
        </w:rPr>
        <w:t>Pcmax,c</w:t>
      </w:r>
      <w:proofErr w:type="spellEnd"/>
      <w:r w:rsidR="00A304AB" w:rsidRPr="00DF1F6B">
        <w:rPr>
          <w:b/>
        </w:rPr>
        <w:t>, BI are per symbol type</w:t>
      </w:r>
      <w:r w:rsidR="00A304AB">
        <w:rPr>
          <w:b/>
        </w:rPr>
        <w:t>.</w:t>
      </w:r>
      <w:r>
        <w:rPr>
          <w:lang w:eastAsia="ko-KR"/>
        </w:rPr>
        <w:fldChar w:fldCharType="end"/>
      </w:r>
    </w:p>
    <w:p w14:paraId="3A9355A3" w14:textId="50ECB7D9" w:rsidR="00FD2026" w:rsidRDefault="00FD2026"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_Ref178950059 \h</w:instrText>
      </w:r>
      <w:r>
        <w:rPr>
          <w:lang w:eastAsia="ko-KR"/>
        </w:rPr>
        <w:instrText xml:space="preserve"> </w:instrText>
      </w:r>
      <w:r>
        <w:rPr>
          <w:lang w:eastAsia="ko-KR"/>
        </w:rPr>
      </w:r>
      <w:r>
        <w:rPr>
          <w:lang w:eastAsia="ko-KR"/>
        </w:rPr>
        <w:fldChar w:fldCharType="separate"/>
      </w:r>
      <w:r w:rsidR="00A304AB" w:rsidRPr="00DF1F6B">
        <w:rPr>
          <w:b/>
          <w:lang w:eastAsia="ko-KR"/>
        </w:rPr>
        <w:t xml:space="preserve">Observation </w:t>
      </w:r>
      <w:r w:rsidR="00A304AB">
        <w:rPr>
          <w:b/>
          <w:noProof/>
          <w:lang w:eastAsia="ko-KR"/>
        </w:rPr>
        <w:t>1</w:t>
      </w:r>
      <w:r w:rsidR="00A304AB" w:rsidRPr="00DF1F6B">
        <w:rPr>
          <w:b/>
          <w:lang w:eastAsia="ko-KR"/>
        </w:rPr>
        <w:t>: A set of ROs corresponds to a single RACH trigger cause and can have both legacy ROs and additional ROs.</w:t>
      </w:r>
      <w:r>
        <w:rPr>
          <w:lang w:eastAsia="ko-KR"/>
        </w:rPr>
        <w:fldChar w:fldCharType="end"/>
      </w:r>
    </w:p>
    <w:p w14:paraId="44D83865" w14:textId="3F813756" w:rsidR="00FD2026" w:rsidRDefault="00FD2026" w:rsidP="00D15E8C">
      <w:pPr>
        <w:pStyle w:val="af2"/>
        <w:rPr>
          <w:lang w:eastAsia="ko-KR"/>
        </w:rPr>
      </w:pPr>
      <w:r>
        <w:rPr>
          <w:lang w:eastAsia="ko-KR"/>
        </w:rPr>
        <w:fldChar w:fldCharType="begin"/>
      </w:r>
      <w:r>
        <w:rPr>
          <w:lang w:eastAsia="ko-KR"/>
        </w:rPr>
        <w:instrText xml:space="preserve"> REF _Ref178950066 \h </w:instrText>
      </w:r>
      <w:r>
        <w:rPr>
          <w:lang w:eastAsia="ko-KR"/>
        </w:rPr>
      </w:r>
      <w:r>
        <w:rPr>
          <w:lang w:eastAsia="ko-KR"/>
        </w:rPr>
        <w:fldChar w:fldCharType="separate"/>
      </w:r>
      <w:r w:rsidR="00A304AB" w:rsidRPr="00F11954">
        <w:rPr>
          <w:b/>
        </w:rPr>
        <w:t xml:space="preserve">Proposal </w:t>
      </w:r>
      <w:r w:rsidR="00A304AB">
        <w:rPr>
          <w:b/>
          <w:noProof/>
        </w:rPr>
        <w:t>4</w:t>
      </w:r>
      <w:r w:rsidR="00A304AB" w:rsidRPr="00DF1F6B">
        <w:rPr>
          <w:b/>
          <w:lang w:eastAsia="ko-KR"/>
        </w:rPr>
        <w:t xml:space="preserve">: </w:t>
      </w:r>
      <w:r w:rsidR="00A304AB">
        <w:rPr>
          <w:b/>
          <w:lang w:eastAsia="ko-KR"/>
        </w:rPr>
        <w:t xml:space="preserve">Consider </w:t>
      </w:r>
      <w:r w:rsidR="00A304AB" w:rsidRPr="00DF1F6B">
        <w:rPr>
          <w:b/>
          <w:lang w:eastAsia="ko-KR"/>
        </w:rPr>
        <w:t>SS-RSRQ to choose legacy RO or additional RO.</w:t>
      </w:r>
      <w:r>
        <w:rPr>
          <w:lang w:eastAsia="ko-KR"/>
        </w:rPr>
        <w:fldChar w:fldCharType="end"/>
      </w:r>
    </w:p>
    <w:p w14:paraId="59CAB0BC" w14:textId="4E2ACD25" w:rsidR="00FD2026" w:rsidRDefault="00FD2026" w:rsidP="00D15E8C">
      <w:pPr>
        <w:pStyle w:val="af2"/>
        <w:rPr>
          <w:lang w:eastAsia="ko-KR"/>
        </w:rPr>
      </w:pPr>
      <w:r>
        <w:rPr>
          <w:lang w:eastAsia="ko-KR"/>
        </w:rPr>
        <w:fldChar w:fldCharType="begin"/>
      </w:r>
      <w:r>
        <w:rPr>
          <w:lang w:eastAsia="ko-KR"/>
        </w:rPr>
        <w:instrText xml:space="preserve"> REF _Ref174120126 \h </w:instrText>
      </w:r>
      <w:r>
        <w:rPr>
          <w:lang w:eastAsia="ko-KR"/>
        </w:rPr>
      </w:r>
      <w:r>
        <w:rPr>
          <w:lang w:eastAsia="ko-KR"/>
        </w:rPr>
        <w:fldChar w:fldCharType="separate"/>
      </w:r>
      <w:r w:rsidR="00A304AB" w:rsidRPr="00D61F80">
        <w:rPr>
          <w:b/>
          <w:lang w:eastAsia="ko-KR"/>
        </w:rPr>
        <w:t xml:space="preserve">Proposal </w:t>
      </w:r>
      <w:r w:rsidR="00A304AB">
        <w:rPr>
          <w:b/>
          <w:noProof/>
          <w:lang w:eastAsia="ko-KR"/>
        </w:rPr>
        <w:t>5</w:t>
      </w:r>
      <w:r w:rsidR="00A304AB" w:rsidRPr="00D61F80">
        <w:rPr>
          <w:b/>
          <w:lang w:eastAsia="ko-KR"/>
        </w:rPr>
        <w:t>:</w:t>
      </w:r>
      <w:r w:rsidR="00A304AB" w:rsidRPr="003875E6">
        <w:rPr>
          <w:b/>
          <w:lang w:eastAsia="ko-KR"/>
        </w:rPr>
        <w:t xml:space="preserve"> </w:t>
      </w:r>
      <w:r w:rsidR="00A304AB">
        <w:rPr>
          <w:b/>
          <w:lang w:eastAsia="ko-KR"/>
        </w:rPr>
        <w:t>Support all RACH trigger events on additional ROs.</w:t>
      </w:r>
      <w:r>
        <w:rPr>
          <w:lang w:eastAsia="ko-KR"/>
        </w:rPr>
        <w:fldChar w:fldCharType="end"/>
      </w:r>
    </w:p>
    <w:p w14:paraId="778CAFC3" w14:textId="752A5770" w:rsidR="00FD2026" w:rsidRDefault="00FD2026" w:rsidP="00D15E8C">
      <w:pPr>
        <w:pStyle w:val="af2"/>
        <w:rPr>
          <w:lang w:eastAsia="ko-KR"/>
        </w:rPr>
      </w:pPr>
      <w:r>
        <w:rPr>
          <w:lang w:eastAsia="ko-KR"/>
        </w:rPr>
        <w:fldChar w:fldCharType="begin"/>
      </w:r>
      <w:r>
        <w:rPr>
          <w:lang w:eastAsia="ko-KR"/>
        </w:rPr>
        <w:instrText xml:space="preserve"> REF _Ref178950081 \h </w:instrText>
      </w:r>
      <w:r>
        <w:rPr>
          <w:lang w:eastAsia="ko-KR"/>
        </w:rPr>
      </w:r>
      <w:r>
        <w:rPr>
          <w:lang w:eastAsia="ko-KR"/>
        </w:rPr>
        <w:fldChar w:fldCharType="separate"/>
      </w:r>
      <w:r w:rsidR="00A304AB" w:rsidRPr="00106A32">
        <w:rPr>
          <w:b/>
        </w:rPr>
        <w:t xml:space="preserve">Proposal </w:t>
      </w:r>
      <w:r w:rsidR="00A304AB">
        <w:rPr>
          <w:b/>
          <w:noProof/>
        </w:rPr>
        <w:t>6</w:t>
      </w:r>
      <w:r w:rsidR="00A304AB" w:rsidRPr="00106A32">
        <w:rPr>
          <w:b/>
          <w:lang w:eastAsia="ko-KR"/>
        </w:rPr>
        <w:t xml:space="preserve">: </w:t>
      </w:r>
      <w:r w:rsidR="00A304AB">
        <w:rPr>
          <w:b/>
          <w:lang w:eastAsia="ko-KR"/>
        </w:rPr>
        <w:t xml:space="preserve">Support </w:t>
      </w:r>
      <w:r w:rsidR="00A304AB" w:rsidRPr="00071E28">
        <w:rPr>
          <w:b/>
          <w:lang w:eastAsia="x-none"/>
        </w:rPr>
        <w:t>PRACH repetitions across SBFD symbols and non-SBFDs symbols.</w:t>
      </w:r>
      <w:r>
        <w:rPr>
          <w:lang w:eastAsia="ko-KR"/>
        </w:rPr>
        <w:fldChar w:fldCharType="end"/>
      </w:r>
    </w:p>
    <w:p w14:paraId="0F332323" w14:textId="3A7D528F" w:rsidR="00FD2026" w:rsidRDefault="00FD2026" w:rsidP="00D15E8C">
      <w:pPr>
        <w:pStyle w:val="af2"/>
        <w:rPr>
          <w:lang w:eastAsia="ko-KR"/>
        </w:rPr>
      </w:pPr>
      <w:r>
        <w:rPr>
          <w:lang w:eastAsia="ko-KR"/>
        </w:rPr>
        <w:fldChar w:fldCharType="begin"/>
      </w:r>
      <w:r>
        <w:rPr>
          <w:lang w:eastAsia="ko-KR"/>
        </w:rPr>
        <w:instrText xml:space="preserve"> REF _Ref174120143 \h </w:instrText>
      </w:r>
      <w:r>
        <w:rPr>
          <w:lang w:eastAsia="ko-KR"/>
        </w:rPr>
      </w:r>
      <w:r>
        <w:rPr>
          <w:lang w:eastAsia="ko-KR"/>
        </w:rPr>
        <w:fldChar w:fldCharType="separate"/>
      </w:r>
      <w:r w:rsidR="00A304AB" w:rsidRPr="00FD2026">
        <w:rPr>
          <w:b/>
          <w:lang w:eastAsia="ko-KR"/>
        </w:rPr>
        <w:t xml:space="preserve">Observation </w:t>
      </w:r>
      <w:r w:rsidR="00A304AB">
        <w:rPr>
          <w:b/>
          <w:noProof/>
          <w:lang w:eastAsia="ko-KR"/>
        </w:rPr>
        <w:t>2</w:t>
      </w:r>
      <w:r w:rsidR="00A304AB" w:rsidRPr="00FD2026">
        <w:rPr>
          <w:b/>
          <w:lang w:eastAsia="ko-KR"/>
        </w:rPr>
        <w:t>: It is desirable to keep the number of FDMd ROs in localized ROs or distributed ROs.</w:t>
      </w:r>
      <w:r>
        <w:rPr>
          <w:lang w:eastAsia="ko-KR"/>
        </w:rPr>
        <w:fldChar w:fldCharType="end"/>
      </w:r>
    </w:p>
    <w:p w14:paraId="14ACBB02" w14:textId="7CD32A51" w:rsidR="00FD2026" w:rsidRDefault="00FD2026" w:rsidP="00D15E8C">
      <w:pPr>
        <w:pStyle w:val="af2"/>
        <w:rPr>
          <w:lang w:eastAsia="ko-KR"/>
        </w:rPr>
      </w:pPr>
      <w:r>
        <w:rPr>
          <w:lang w:eastAsia="ko-KR"/>
        </w:rPr>
        <w:fldChar w:fldCharType="begin"/>
      </w:r>
      <w:r>
        <w:rPr>
          <w:lang w:eastAsia="ko-KR"/>
        </w:rPr>
        <w:instrText xml:space="preserve"> REF _Ref178950141 \h </w:instrText>
      </w:r>
      <w:r>
        <w:rPr>
          <w:lang w:eastAsia="ko-KR"/>
        </w:rPr>
      </w:r>
      <w:r>
        <w:rPr>
          <w:lang w:eastAsia="ko-KR"/>
        </w:rPr>
        <w:fldChar w:fldCharType="separate"/>
      </w:r>
      <w:r w:rsidR="00A304AB" w:rsidRPr="00D61F80">
        <w:rPr>
          <w:b/>
        </w:rPr>
        <w:t xml:space="preserve">Proposal </w:t>
      </w:r>
      <w:r w:rsidR="00A304AB">
        <w:rPr>
          <w:b/>
          <w:noProof/>
        </w:rPr>
        <w:t>7</w:t>
      </w:r>
      <w:r w:rsidR="00A304AB" w:rsidRPr="00D61F80">
        <w:rPr>
          <w:b/>
          <w:lang w:eastAsia="ko-KR"/>
        </w:rPr>
        <w:t>:</w:t>
      </w:r>
      <w:r w:rsidR="00A304AB">
        <w:rPr>
          <w:b/>
          <w:lang w:eastAsia="ko-KR"/>
        </w:rPr>
        <w:t xml:space="preserve"> Distributed FDMd ROs are not supported for alternatives above, or support only localized FDMd ROs.</w:t>
      </w:r>
      <w:r>
        <w:rPr>
          <w:lang w:eastAsia="ko-KR"/>
        </w:rPr>
        <w:fldChar w:fldCharType="end"/>
      </w:r>
    </w:p>
    <w:p w14:paraId="06113101" w14:textId="30F307E0" w:rsidR="00FD2026" w:rsidRDefault="00FD2026" w:rsidP="00D15E8C">
      <w:pPr>
        <w:pStyle w:val="af2"/>
        <w:rPr>
          <w:lang w:eastAsia="ko-KR"/>
        </w:rPr>
      </w:pPr>
      <w:r>
        <w:rPr>
          <w:lang w:eastAsia="ko-KR"/>
        </w:rPr>
        <w:fldChar w:fldCharType="begin"/>
      </w:r>
      <w:r>
        <w:rPr>
          <w:lang w:eastAsia="ko-KR"/>
        </w:rPr>
        <w:instrText xml:space="preserve"> REF _Ref174009474 \h </w:instrText>
      </w:r>
      <w:r>
        <w:rPr>
          <w:lang w:eastAsia="ko-KR"/>
        </w:rPr>
      </w:r>
      <w:r>
        <w:rPr>
          <w:lang w:eastAsia="ko-KR"/>
        </w:rPr>
        <w:fldChar w:fldCharType="separate"/>
      </w:r>
      <w:r w:rsidR="00A304AB" w:rsidRPr="00D61F80">
        <w:rPr>
          <w:b/>
        </w:rPr>
        <w:t xml:space="preserve">Proposal </w:t>
      </w:r>
      <w:r w:rsidR="00A304AB">
        <w:rPr>
          <w:b/>
          <w:noProof/>
        </w:rPr>
        <w:t>8</w:t>
      </w:r>
      <w:r w:rsidR="00A304AB" w:rsidRPr="00D61F80">
        <w:rPr>
          <w:b/>
          <w:lang w:eastAsia="ko-KR"/>
        </w:rPr>
        <w:t>:</w:t>
      </w:r>
      <w:r w:rsidR="00A304AB">
        <w:rPr>
          <w:b/>
          <w:lang w:eastAsia="ko-KR"/>
        </w:rPr>
        <w:t xml:space="preserve"> </w:t>
      </w:r>
      <w:r w:rsidR="00A304AB">
        <w:rPr>
          <w:b/>
        </w:rPr>
        <w:t>Introduce a parameter restriction to keep the number of FDMd ROs across different symbol types</w:t>
      </w:r>
      <w:r w:rsidR="00A304AB">
        <w:rPr>
          <w:b/>
          <w:lang w:eastAsia="ko-KR"/>
        </w:rPr>
        <w:t>.</w:t>
      </w:r>
      <w:r>
        <w:rPr>
          <w:lang w:eastAsia="ko-KR"/>
        </w:rPr>
        <w:fldChar w:fldCharType="end"/>
      </w:r>
    </w:p>
    <w:p w14:paraId="11D56C49" w14:textId="5C9F136C" w:rsidR="00FD2026" w:rsidRDefault="00FD2026" w:rsidP="00D15E8C">
      <w:pPr>
        <w:pStyle w:val="af2"/>
        <w:rPr>
          <w:lang w:eastAsia="ko-KR"/>
        </w:rPr>
      </w:pPr>
      <w:r>
        <w:rPr>
          <w:lang w:eastAsia="ko-KR"/>
        </w:rPr>
        <w:fldChar w:fldCharType="begin"/>
      </w:r>
      <w:r>
        <w:rPr>
          <w:lang w:eastAsia="ko-KR"/>
        </w:rPr>
        <w:instrText xml:space="preserve"> REF _Ref174009448 \h </w:instrText>
      </w:r>
      <w:r>
        <w:rPr>
          <w:lang w:eastAsia="ko-KR"/>
        </w:rPr>
      </w:r>
      <w:r>
        <w:rPr>
          <w:lang w:eastAsia="ko-KR"/>
        </w:rPr>
        <w:fldChar w:fldCharType="separate"/>
      </w:r>
      <w:r w:rsidR="00A304AB" w:rsidRPr="00FD2026">
        <w:rPr>
          <w:b/>
        </w:rPr>
        <w:t xml:space="preserve">Proposal </w:t>
      </w:r>
      <w:r w:rsidR="00A304AB">
        <w:rPr>
          <w:b/>
          <w:noProof/>
        </w:rPr>
        <w:t>9</w:t>
      </w:r>
      <w:r w:rsidR="00A304AB" w:rsidRPr="00FD2026">
        <w:rPr>
          <w:b/>
        </w:rPr>
        <w:t>: Different feature combination preamble set can be introduced for legacy ROs and additional ROs.</w:t>
      </w:r>
      <w:r>
        <w:rPr>
          <w:lang w:eastAsia="ko-KR"/>
        </w:rPr>
        <w:fldChar w:fldCharType="end"/>
      </w:r>
    </w:p>
    <w:p w14:paraId="1DFE773C" w14:textId="6BFB407A" w:rsidR="00FD2026" w:rsidRDefault="00FD2026" w:rsidP="00D15E8C">
      <w:pPr>
        <w:pStyle w:val="af2"/>
        <w:rPr>
          <w:lang w:eastAsia="ko-KR"/>
        </w:rPr>
      </w:pPr>
      <w:r>
        <w:rPr>
          <w:lang w:eastAsia="ko-KR"/>
        </w:rPr>
        <w:fldChar w:fldCharType="begin"/>
      </w:r>
      <w:r>
        <w:rPr>
          <w:lang w:eastAsia="ko-KR"/>
        </w:rPr>
        <w:instrText xml:space="preserve"> REF _Ref178950185 \h </w:instrText>
      </w:r>
      <w:r>
        <w:rPr>
          <w:lang w:eastAsia="ko-KR"/>
        </w:rPr>
      </w:r>
      <w:r>
        <w:rPr>
          <w:lang w:eastAsia="ko-KR"/>
        </w:rPr>
        <w:fldChar w:fldCharType="separate"/>
      </w:r>
      <w:r w:rsidR="00A304AB" w:rsidRPr="0087739A">
        <w:rPr>
          <w:b/>
        </w:rPr>
        <w:t xml:space="preserve">Proposal </w:t>
      </w:r>
      <w:r w:rsidR="00A304AB">
        <w:rPr>
          <w:b/>
          <w:noProof/>
        </w:rPr>
        <w:t>10</w:t>
      </w:r>
      <w:r w:rsidR="00A304AB" w:rsidRPr="0087739A">
        <w:rPr>
          <w:b/>
          <w:lang w:eastAsia="ko-KR"/>
        </w:rPr>
        <w:t>:</w:t>
      </w:r>
      <w:r w:rsidR="00A304AB">
        <w:rPr>
          <w:b/>
          <w:lang w:eastAsia="ko-KR"/>
        </w:rPr>
        <w:t xml:space="preserve"> </w:t>
      </w:r>
      <w:r w:rsidR="00A304AB" w:rsidRPr="0087739A">
        <w:rPr>
          <w:b/>
        </w:rPr>
        <w:t xml:space="preserve">Regarding </w:t>
      </w:r>
      <w:r w:rsidR="00A304AB" w:rsidRPr="0087739A">
        <w:rPr>
          <w:b/>
          <w:lang w:eastAsia="ko-KR"/>
        </w:rPr>
        <w:t xml:space="preserve">Option </w:t>
      </w:r>
      <w:r w:rsidR="00A304AB">
        <w:rPr>
          <w:b/>
        </w:rPr>
        <w:t>1, in order to transmit a single preamble instance, a UE can access any RO from the RACH configuration.</w:t>
      </w:r>
      <w:r>
        <w:rPr>
          <w:lang w:eastAsia="ko-KR"/>
        </w:rPr>
        <w:fldChar w:fldCharType="end"/>
      </w:r>
    </w:p>
    <w:p w14:paraId="0B80FE94" w14:textId="5AAFC178" w:rsidR="00FD2026" w:rsidRDefault="00FD2026" w:rsidP="00D15E8C">
      <w:pPr>
        <w:pStyle w:val="af2"/>
        <w:rPr>
          <w:lang w:eastAsia="ko-KR"/>
        </w:rPr>
      </w:pPr>
      <w:r>
        <w:rPr>
          <w:lang w:eastAsia="ko-KR"/>
        </w:rPr>
        <w:fldChar w:fldCharType="begin"/>
      </w:r>
      <w:r>
        <w:rPr>
          <w:lang w:eastAsia="ko-KR"/>
        </w:rPr>
        <w:instrText xml:space="preserve"> REF _Ref174009498 \h </w:instrText>
      </w:r>
      <w:r>
        <w:rPr>
          <w:lang w:eastAsia="ko-KR"/>
        </w:rPr>
      </w:r>
      <w:r>
        <w:rPr>
          <w:lang w:eastAsia="ko-KR"/>
        </w:rPr>
        <w:fldChar w:fldCharType="separate"/>
      </w:r>
      <w:r w:rsidR="00A304AB" w:rsidRPr="0087739A">
        <w:rPr>
          <w:b/>
        </w:rPr>
        <w:t xml:space="preserve">Proposal </w:t>
      </w:r>
      <w:r w:rsidR="00A304AB">
        <w:rPr>
          <w:b/>
          <w:noProof/>
        </w:rPr>
        <w:t>11</w:t>
      </w:r>
      <w:r w:rsidR="00A304AB" w:rsidRPr="0087739A">
        <w:rPr>
          <w:b/>
          <w:lang w:eastAsia="ko-KR"/>
        </w:rPr>
        <w:t>:</w:t>
      </w:r>
      <w:r w:rsidR="00A304AB">
        <w:rPr>
          <w:b/>
          <w:lang w:eastAsia="ko-KR"/>
        </w:rPr>
        <w:t xml:space="preserve"> </w:t>
      </w:r>
      <w:r w:rsidR="00A304AB" w:rsidRPr="0087739A">
        <w:rPr>
          <w:b/>
        </w:rPr>
        <w:t xml:space="preserve">Regarding </w:t>
      </w:r>
      <w:r w:rsidR="00A304AB" w:rsidRPr="0087739A">
        <w:rPr>
          <w:b/>
          <w:lang w:eastAsia="ko-KR"/>
        </w:rPr>
        <w:t xml:space="preserve">Option </w:t>
      </w:r>
      <w:r w:rsidR="00A304AB">
        <w:rPr>
          <w:b/>
        </w:rPr>
        <w:t>2, in order to transmit a single preamble instance, a UE can access any RO from either RACH configuration.</w:t>
      </w:r>
      <w:r>
        <w:rPr>
          <w:lang w:eastAsia="ko-KR"/>
        </w:rPr>
        <w:fldChar w:fldCharType="end"/>
      </w:r>
    </w:p>
    <w:p w14:paraId="17F52D7E" w14:textId="780C5211" w:rsidR="00FD2026" w:rsidRDefault="00FD2026"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_Ref178950196 \h</w:instrText>
      </w:r>
      <w:r>
        <w:rPr>
          <w:lang w:eastAsia="ko-KR"/>
        </w:rPr>
        <w:instrText xml:space="preserve"> </w:instrText>
      </w:r>
      <w:r>
        <w:rPr>
          <w:lang w:eastAsia="ko-KR"/>
        </w:rPr>
      </w:r>
      <w:r>
        <w:rPr>
          <w:lang w:eastAsia="ko-KR"/>
        </w:rPr>
        <w:fldChar w:fldCharType="separate"/>
      </w:r>
      <w:r w:rsidR="00A304AB" w:rsidRPr="0087739A">
        <w:rPr>
          <w:b/>
        </w:rPr>
        <w:t xml:space="preserve">Proposal </w:t>
      </w:r>
      <w:r w:rsidR="00A304AB">
        <w:rPr>
          <w:b/>
          <w:noProof/>
        </w:rPr>
        <w:t>12</w:t>
      </w:r>
      <w:r w:rsidR="00A304AB" w:rsidRPr="0087739A">
        <w:rPr>
          <w:b/>
          <w:lang w:eastAsia="ko-KR"/>
        </w:rPr>
        <w:t>:</w:t>
      </w:r>
      <w:r w:rsidR="00A304AB">
        <w:rPr>
          <w:b/>
          <w:lang w:eastAsia="ko-KR"/>
        </w:rPr>
        <w:t xml:space="preserve"> </w:t>
      </w:r>
      <w:r w:rsidR="00A304AB" w:rsidRPr="0087739A">
        <w:rPr>
          <w:b/>
        </w:rPr>
        <w:t xml:space="preserve">Regarding </w:t>
      </w:r>
      <w:r w:rsidR="00A304AB" w:rsidRPr="0087739A">
        <w:rPr>
          <w:b/>
          <w:lang w:eastAsia="ko-KR"/>
        </w:rPr>
        <w:t xml:space="preserve">Option </w:t>
      </w:r>
      <w:r w:rsidR="00A304AB">
        <w:rPr>
          <w:b/>
        </w:rPr>
        <w:t>2, the preamble feature priority has a common value to both configurations but different preamble sets are applied to each configuration.</w:t>
      </w:r>
      <w:r>
        <w:rPr>
          <w:lang w:eastAsia="ko-KR"/>
        </w:rPr>
        <w:fldChar w:fldCharType="end"/>
      </w:r>
    </w:p>
    <w:p w14:paraId="16CCF429" w14:textId="13FD7847" w:rsidR="00FD2026" w:rsidRDefault="00FD2026" w:rsidP="00D15E8C">
      <w:pPr>
        <w:pStyle w:val="af2"/>
        <w:rPr>
          <w:lang w:eastAsia="ko-KR"/>
        </w:rPr>
      </w:pPr>
      <w:r>
        <w:rPr>
          <w:lang w:eastAsia="ko-KR"/>
        </w:rPr>
        <w:fldChar w:fldCharType="begin"/>
      </w:r>
      <w:r>
        <w:rPr>
          <w:lang w:eastAsia="ko-KR"/>
        </w:rPr>
        <w:instrText xml:space="preserve"> REF _Ref178950205 \h </w:instrText>
      </w:r>
      <w:r>
        <w:rPr>
          <w:lang w:eastAsia="ko-KR"/>
        </w:rPr>
      </w:r>
      <w:r>
        <w:rPr>
          <w:lang w:eastAsia="ko-KR"/>
        </w:rPr>
        <w:fldChar w:fldCharType="separate"/>
      </w:r>
      <w:r w:rsidR="00A304AB" w:rsidRPr="005C26AA">
        <w:rPr>
          <w:b/>
        </w:rPr>
        <w:t xml:space="preserve">Proposal </w:t>
      </w:r>
      <w:r w:rsidR="00A304AB">
        <w:rPr>
          <w:b/>
          <w:noProof/>
        </w:rPr>
        <w:t>13</w:t>
      </w:r>
      <w:r w:rsidR="00A304AB" w:rsidRPr="005C26AA">
        <w:rPr>
          <w:b/>
          <w:lang w:eastAsia="ko-KR"/>
        </w:rPr>
        <w:t>: Confirm the working assumption, and there is no impact to UE if UE choose either legacy RO or additional RO.</w:t>
      </w:r>
      <w:r>
        <w:rPr>
          <w:lang w:eastAsia="ko-KR"/>
        </w:rPr>
        <w:fldChar w:fldCharType="end"/>
      </w:r>
    </w:p>
    <w:p w14:paraId="74194E61" w14:textId="7873B58E" w:rsidR="00FD2026" w:rsidRDefault="00FD2026"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_Ref163064881 \h</w:instrText>
      </w:r>
      <w:r>
        <w:rPr>
          <w:lang w:eastAsia="ko-KR"/>
        </w:rPr>
        <w:instrText xml:space="preserve"> </w:instrText>
      </w:r>
      <w:r>
        <w:rPr>
          <w:lang w:eastAsia="ko-KR"/>
        </w:rPr>
      </w:r>
      <w:r>
        <w:rPr>
          <w:lang w:eastAsia="ko-KR"/>
        </w:rPr>
        <w:fldChar w:fldCharType="separate"/>
      </w:r>
      <w:r w:rsidR="00A304AB" w:rsidRPr="00D66006">
        <w:rPr>
          <w:b/>
        </w:rPr>
        <w:t xml:space="preserve">Proposal </w:t>
      </w:r>
      <w:r w:rsidR="00A304AB">
        <w:rPr>
          <w:b/>
          <w:noProof/>
        </w:rPr>
        <w:t>14</w:t>
      </w:r>
      <w:r w:rsidR="00A304AB" w:rsidRPr="00D66006">
        <w:rPr>
          <w:b/>
          <w:lang w:eastAsia="ko-KR"/>
        </w:rPr>
        <w:t>:</w:t>
      </w:r>
      <w:r w:rsidR="00A304AB" w:rsidRPr="00D66006">
        <w:rPr>
          <w:b/>
        </w:rPr>
        <w:t xml:space="preserve"> </w:t>
      </w:r>
      <w:r w:rsidR="00A304AB" w:rsidRPr="00D66006">
        <w:rPr>
          <w:b/>
          <w:lang w:eastAsia="ko-KR"/>
        </w:rPr>
        <w:t>Strive to design a unified design for both connected and non-connected modes provided that non-connected mode supports SBFD operations, and remove bracket for Msg4.</w:t>
      </w:r>
      <w:r>
        <w:rPr>
          <w:lang w:eastAsia="ko-KR"/>
        </w:rPr>
        <w:fldChar w:fldCharType="end"/>
      </w:r>
    </w:p>
    <w:p w14:paraId="26C905D9" w14:textId="77777777" w:rsidR="00D15E8C" w:rsidRDefault="00D15E8C" w:rsidP="00D15E8C">
      <w:pPr>
        <w:pStyle w:val="1"/>
        <w:numPr>
          <w:ilvl w:val="0"/>
          <w:numId w:val="1"/>
        </w:numPr>
        <w:rPr>
          <w:lang w:eastAsia="ko-KR"/>
        </w:rPr>
      </w:pPr>
      <w:r>
        <w:rPr>
          <w:lang w:eastAsia="ko-KR"/>
        </w:rPr>
        <w:t>References</w:t>
      </w:r>
    </w:p>
    <w:p w14:paraId="08F21DB2" w14:textId="4D771843" w:rsidR="00C80EF3" w:rsidRDefault="00D15E8C" w:rsidP="00D15E8C">
      <w:pPr>
        <w:pStyle w:val="af2"/>
      </w:pPr>
      <w:bookmarkStart w:id="32" w:name="_Ref146631039"/>
      <w:r w:rsidRPr="00B81B34">
        <w:t>[</w:t>
      </w:r>
      <w:r w:rsidR="001134AB">
        <w:fldChar w:fldCharType="begin"/>
      </w:r>
      <w:r w:rsidR="001134AB">
        <w:instrText xml:space="preserve"> SEQ [] \* ARABIC </w:instrText>
      </w:r>
      <w:r w:rsidR="001134AB">
        <w:fldChar w:fldCharType="separate"/>
      </w:r>
      <w:r w:rsidR="00A304AB">
        <w:rPr>
          <w:noProof/>
        </w:rPr>
        <w:t>1</w:t>
      </w:r>
      <w:r w:rsidR="001134AB">
        <w:rPr>
          <w:noProof/>
        </w:rPr>
        <w:fldChar w:fldCharType="end"/>
      </w:r>
      <w:bookmarkEnd w:id="32"/>
      <w:r w:rsidRPr="00B81B34">
        <w:t xml:space="preserve">] </w:t>
      </w:r>
      <w:r w:rsidR="00986A69" w:rsidRPr="00986A69">
        <w:t>RP-241614</w:t>
      </w:r>
      <w:r w:rsidRPr="00B81B34">
        <w:tab/>
      </w:r>
      <w:r w:rsidR="00986A69" w:rsidRPr="00986A69">
        <w:t>Revised WID: Evol</w:t>
      </w:r>
      <w:bookmarkStart w:id="33" w:name="_GoBack"/>
      <w:bookmarkEnd w:id="33"/>
      <w:r w:rsidR="00986A69" w:rsidRPr="00986A69">
        <w:t>ution of NR duplex operation: Sub-band full duplex (SBFD)</w:t>
      </w:r>
      <w:r w:rsidR="004360B5">
        <w:t xml:space="preserve">   </w:t>
      </w:r>
      <w:r w:rsidR="00986A69" w:rsidRPr="00986A69">
        <w:t>Huawei</w:t>
      </w:r>
      <w:r w:rsidR="00986A69" w:rsidRPr="00986A69" w:rsidDel="00986A69">
        <w:t xml:space="preserve"> </w:t>
      </w:r>
    </w:p>
    <w:sectPr w:rsidR="00C80EF3" w:rsidSect="00C975B6">
      <w:footerReference w:type="default" r:id="rId13"/>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0FD94" w14:textId="77777777" w:rsidR="00BF4D2E" w:rsidRDefault="00BF4D2E" w:rsidP="003E77F5">
      <w:r>
        <w:separator/>
      </w:r>
    </w:p>
  </w:endnote>
  <w:endnote w:type="continuationSeparator" w:id="0">
    <w:p w14:paraId="1728F356" w14:textId="77777777" w:rsidR="00BF4D2E" w:rsidRDefault="00BF4D2E" w:rsidP="003E77F5">
      <w:r>
        <w:continuationSeparator/>
      </w:r>
    </w:p>
  </w:endnote>
  <w:endnote w:type="continuationNotice" w:id="1">
    <w:p w14:paraId="7711EFD7" w14:textId="77777777" w:rsidR="00BF4D2E" w:rsidRDefault="00BF4D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5D1EA302" w14:textId="77777777" w:rsidR="00BF4D2E" w:rsidRDefault="00BF4D2E">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BF4D2E" w:rsidRDefault="00BF4D2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7C657" w14:textId="77777777" w:rsidR="00BF4D2E" w:rsidRDefault="00BF4D2E" w:rsidP="003E77F5">
      <w:r>
        <w:separator/>
      </w:r>
    </w:p>
  </w:footnote>
  <w:footnote w:type="continuationSeparator" w:id="0">
    <w:p w14:paraId="098993B8" w14:textId="77777777" w:rsidR="00BF4D2E" w:rsidRDefault="00BF4D2E" w:rsidP="003E77F5">
      <w:r>
        <w:continuationSeparator/>
      </w:r>
    </w:p>
  </w:footnote>
  <w:footnote w:type="continuationNotice" w:id="1">
    <w:p w14:paraId="2DBE3F11" w14:textId="77777777" w:rsidR="00BF4D2E" w:rsidRDefault="00BF4D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C46D3"/>
    <w:multiLevelType w:val="hybridMultilevel"/>
    <w:tmpl w:val="81B0DE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72852B53"/>
    <w:multiLevelType w:val="hybridMultilevel"/>
    <w:tmpl w:val="9D38F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2"/>
  </w:num>
  <w:num w:numId="4">
    <w:abstractNumId w:val="16"/>
  </w:num>
  <w:num w:numId="5">
    <w:abstractNumId w:val="15"/>
  </w:num>
  <w:num w:numId="6">
    <w:abstractNumId w:val="9"/>
  </w:num>
  <w:num w:numId="7">
    <w:abstractNumId w:val="4"/>
  </w:num>
  <w:num w:numId="8">
    <w:abstractNumId w:val="13"/>
  </w:num>
  <w:num w:numId="9">
    <w:abstractNumId w:val="11"/>
  </w:num>
  <w:num w:numId="10">
    <w:abstractNumId w:val="7"/>
  </w:num>
  <w:num w:numId="11">
    <w:abstractNumId w:val="5"/>
  </w:num>
  <w:num w:numId="12">
    <w:abstractNumId w:val="14"/>
  </w:num>
  <w:num w:numId="13">
    <w:abstractNumId w:val="8"/>
  </w:num>
  <w:num w:numId="14">
    <w:abstractNumId w:val="1"/>
  </w:num>
  <w:num w:numId="15">
    <w:abstractNumId w:val="10"/>
  </w:num>
  <w:num w:numId="16">
    <w:abstractNumId w:val="6"/>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681"/>
    <w:rsid w:val="00001E45"/>
    <w:rsid w:val="00002100"/>
    <w:rsid w:val="000021E5"/>
    <w:rsid w:val="00003F6F"/>
    <w:rsid w:val="00004E3D"/>
    <w:rsid w:val="00005A4B"/>
    <w:rsid w:val="00006BB9"/>
    <w:rsid w:val="00006CE2"/>
    <w:rsid w:val="00006DFD"/>
    <w:rsid w:val="00007168"/>
    <w:rsid w:val="00007971"/>
    <w:rsid w:val="00007B8B"/>
    <w:rsid w:val="00007DA8"/>
    <w:rsid w:val="000103AF"/>
    <w:rsid w:val="000105B7"/>
    <w:rsid w:val="00010BD5"/>
    <w:rsid w:val="00010F55"/>
    <w:rsid w:val="00011226"/>
    <w:rsid w:val="000115D5"/>
    <w:rsid w:val="000116E7"/>
    <w:rsid w:val="00011853"/>
    <w:rsid w:val="00011AFF"/>
    <w:rsid w:val="00012D24"/>
    <w:rsid w:val="00013621"/>
    <w:rsid w:val="000136DE"/>
    <w:rsid w:val="00013814"/>
    <w:rsid w:val="000138E8"/>
    <w:rsid w:val="00014002"/>
    <w:rsid w:val="000141DE"/>
    <w:rsid w:val="0001483E"/>
    <w:rsid w:val="00014D35"/>
    <w:rsid w:val="00014DF3"/>
    <w:rsid w:val="000150A3"/>
    <w:rsid w:val="00015A6F"/>
    <w:rsid w:val="00016A80"/>
    <w:rsid w:val="00016EE1"/>
    <w:rsid w:val="00017265"/>
    <w:rsid w:val="000173CD"/>
    <w:rsid w:val="00017C7C"/>
    <w:rsid w:val="0002029E"/>
    <w:rsid w:val="000212D6"/>
    <w:rsid w:val="00021B1A"/>
    <w:rsid w:val="0002235B"/>
    <w:rsid w:val="00022899"/>
    <w:rsid w:val="00022DF8"/>
    <w:rsid w:val="00022E51"/>
    <w:rsid w:val="00023C8F"/>
    <w:rsid w:val="00023E1A"/>
    <w:rsid w:val="00023F7B"/>
    <w:rsid w:val="000241EA"/>
    <w:rsid w:val="00024E57"/>
    <w:rsid w:val="000260F6"/>
    <w:rsid w:val="00026CD3"/>
    <w:rsid w:val="0002713A"/>
    <w:rsid w:val="00027BBB"/>
    <w:rsid w:val="00027EA6"/>
    <w:rsid w:val="00030BCC"/>
    <w:rsid w:val="00030BCE"/>
    <w:rsid w:val="0003123F"/>
    <w:rsid w:val="000314B8"/>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36877"/>
    <w:rsid w:val="0003784A"/>
    <w:rsid w:val="00040301"/>
    <w:rsid w:val="00040915"/>
    <w:rsid w:val="00040981"/>
    <w:rsid w:val="00040994"/>
    <w:rsid w:val="00040F2D"/>
    <w:rsid w:val="00040FC7"/>
    <w:rsid w:val="00041134"/>
    <w:rsid w:val="00042068"/>
    <w:rsid w:val="00042105"/>
    <w:rsid w:val="000422FC"/>
    <w:rsid w:val="000431C2"/>
    <w:rsid w:val="000431EA"/>
    <w:rsid w:val="0004378A"/>
    <w:rsid w:val="00043946"/>
    <w:rsid w:val="00043AEE"/>
    <w:rsid w:val="00043C20"/>
    <w:rsid w:val="0004438F"/>
    <w:rsid w:val="0004496F"/>
    <w:rsid w:val="00044B23"/>
    <w:rsid w:val="000453E4"/>
    <w:rsid w:val="000454C6"/>
    <w:rsid w:val="00045543"/>
    <w:rsid w:val="00045C6F"/>
    <w:rsid w:val="00046A36"/>
    <w:rsid w:val="00046BE9"/>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D8C"/>
    <w:rsid w:val="00056E9D"/>
    <w:rsid w:val="000579DB"/>
    <w:rsid w:val="00057DAE"/>
    <w:rsid w:val="000600A9"/>
    <w:rsid w:val="0006020B"/>
    <w:rsid w:val="00060542"/>
    <w:rsid w:val="00060C5C"/>
    <w:rsid w:val="00060F38"/>
    <w:rsid w:val="00061765"/>
    <w:rsid w:val="00062181"/>
    <w:rsid w:val="00062E84"/>
    <w:rsid w:val="00063F75"/>
    <w:rsid w:val="000642B7"/>
    <w:rsid w:val="0006461D"/>
    <w:rsid w:val="00064DA7"/>
    <w:rsid w:val="00065553"/>
    <w:rsid w:val="00066587"/>
    <w:rsid w:val="000670FB"/>
    <w:rsid w:val="000673B1"/>
    <w:rsid w:val="00067C89"/>
    <w:rsid w:val="00070385"/>
    <w:rsid w:val="00070A7B"/>
    <w:rsid w:val="00071292"/>
    <w:rsid w:val="0007161C"/>
    <w:rsid w:val="00071740"/>
    <w:rsid w:val="0007182A"/>
    <w:rsid w:val="00071E28"/>
    <w:rsid w:val="00071FA3"/>
    <w:rsid w:val="00072059"/>
    <w:rsid w:val="00072325"/>
    <w:rsid w:val="00072EAC"/>
    <w:rsid w:val="00072F50"/>
    <w:rsid w:val="00073E74"/>
    <w:rsid w:val="000741E5"/>
    <w:rsid w:val="00074666"/>
    <w:rsid w:val="00074783"/>
    <w:rsid w:val="00074F93"/>
    <w:rsid w:val="0007609C"/>
    <w:rsid w:val="000767BD"/>
    <w:rsid w:val="000778FA"/>
    <w:rsid w:val="00077D0E"/>
    <w:rsid w:val="00077EB2"/>
    <w:rsid w:val="00080C61"/>
    <w:rsid w:val="00081350"/>
    <w:rsid w:val="00081776"/>
    <w:rsid w:val="000818EA"/>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7422"/>
    <w:rsid w:val="00087663"/>
    <w:rsid w:val="00090392"/>
    <w:rsid w:val="00090524"/>
    <w:rsid w:val="0009066D"/>
    <w:rsid w:val="00090B92"/>
    <w:rsid w:val="00090D62"/>
    <w:rsid w:val="000913FD"/>
    <w:rsid w:val="000934C4"/>
    <w:rsid w:val="000935A3"/>
    <w:rsid w:val="000936B2"/>
    <w:rsid w:val="00093CC3"/>
    <w:rsid w:val="000947B4"/>
    <w:rsid w:val="000948A9"/>
    <w:rsid w:val="00094940"/>
    <w:rsid w:val="00095CE9"/>
    <w:rsid w:val="00095EF1"/>
    <w:rsid w:val="0009706A"/>
    <w:rsid w:val="0009744D"/>
    <w:rsid w:val="00097564"/>
    <w:rsid w:val="00097574"/>
    <w:rsid w:val="0009757E"/>
    <w:rsid w:val="00097C8C"/>
    <w:rsid w:val="00097CCA"/>
    <w:rsid w:val="00097D8A"/>
    <w:rsid w:val="00097EB8"/>
    <w:rsid w:val="000A0459"/>
    <w:rsid w:val="000A0671"/>
    <w:rsid w:val="000A1CA2"/>
    <w:rsid w:val="000A1F4E"/>
    <w:rsid w:val="000A202A"/>
    <w:rsid w:val="000A27E5"/>
    <w:rsid w:val="000A28F0"/>
    <w:rsid w:val="000A2A4E"/>
    <w:rsid w:val="000A2E8A"/>
    <w:rsid w:val="000A2F12"/>
    <w:rsid w:val="000A35E6"/>
    <w:rsid w:val="000A4148"/>
    <w:rsid w:val="000A4CDA"/>
    <w:rsid w:val="000A5CD8"/>
    <w:rsid w:val="000A5E64"/>
    <w:rsid w:val="000A60BF"/>
    <w:rsid w:val="000A6B22"/>
    <w:rsid w:val="000A71F6"/>
    <w:rsid w:val="000A734E"/>
    <w:rsid w:val="000B0553"/>
    <w:rsid w:val="000B1AF2"/>
    <w:rsid w:val="000B2641"/>
    <w:rsid w:val="000B2E15"/>
    <w:rsid w:val="000B3347"/>
    <w:rsid w:val="000B3449"/>
    <w:rsid w:val="000B3653"/>
    <w:rsid w:val="000B3D4A"/>
    <w:rsid w:val="000B4554"/>
    <w:rsid w:val="000B48E0"/>
    <w:rsid w:val="000B4F36"/>
    <w:rsid w:val="000B4FC0"/>
    <w:rsid w:val="000B5A12"/>
    <w:rsid w:val="000B7713"/>
    <w:rsid w:val="000C01F3"/>
    <w:rsid w:val="000C056B"/>
    <w:rsid w:val="000C1105"/>
    <w:rsid w:val="000C28E9"/>
    <w:rsid w:val="000C2E1C"/>
    <w:rsid w:val="000C3390"/>
    <w:rsid w:val="000C3C23"/>
    <w:rsid w:val="000C3D16"/>
    <w:rsid w:val="000C46D0"/>
    <w:rsid w:val="000C4832"/>
    <w:rsid w:val="000C5929"/>
    <w:rsid w:val="000C6174"/>
    <w:rsid w:val="000C699C"/>
    <w:rsid w:val="000C6DE0"/>
    <w:rsid w:val="000C6DEE"/>
    <w:rsid w:val="000C7371"/>
    <w:rsid w:val="000C7A9C"/>
    <w:rsid w:val="000C7C51"/>
    <w:rsid w:val="000C7DD6"/>
    <w:rsid w:val="000C7E3B"/>
    <w:rsid w:val="000C7E40"/>
    <w:rsid w:val="000D088B"/>
    <w:rsid w:val="000D0C92"/>
    <w:rsid w:val="000D1652"/>
    <w:rsid w:val="000D1C83"/>
    <w:rsid w:val="000D275E"/>
    <w:rsid w:val="000D2BC4"/>
    <w:rsid w:val="000D2E6A"/>
    <w:rsid w:val="000D3158"/>
    <w:rsid w:val="000D3E43"/>
    <w:rsid w:val="000D3F1E"/>
    <w:rsid w:val="000D409F"/>
    <w:rsid w:val="000D459D"/>
    <w:rsid w:val="000D4701"/>
    <w:rsid w:val="000D4B19"/>
    <w:rsid w:val="000D60E1"/>
    <w:rsid w:val="000D6475"/>
    <w:rsid w:val="000D6C90"/>
    <w:rsid w:val="000D6FF1"/>
    <w:rsid w:val="000D7194"/>
    <w:rsid w:val="000D7583"/>
    <w:rsid w:val="000D7942"/>
    <w:rsid w:val="000E0158"/>
    <w:rsid w:val="000E05BB"/>
    <w:rsid w:val="000E0A03"/>
    <w:rsid w:val="000E129F"/>
    <w:rsid w:val="000E12C4"/>
    <w:rsid w:val="000E1730"/>
    <w:rsid w:val="000E1AC3"/>
    <w:rsid w:val="000E1ADC"/>
    <w:rsid w:val="000E354B"/>
    <w:rsid w:val="000E4DE8"/>
    <w:rsid w:val="000E6811"/>
    <w:rsid w:val="000E7139"/>
    <w:rsid w:val="000E776C"/>
    <w:rsid w:val="000E7848"/>
    <w:rsid w:val="000F0CF0"/>
    <w:rsid w:val="000F0EF5"/>
    <w:rsid w:val="000F1B35"/>
    <w:rsid w:val="000F231E"/>
    <w:rsid w:val="000F2826"/>
    <w:rsid w:val="000F2A25"/>
    <w:rsid w:val="000F2D7B"/>
    <w:rsid w:val="000F328E"/>
    <w:rsid w:val="000F3758"/>
    <w:rsid w:val="000F3EC2"/>
    <w:rsid w:val="000F4504"/>
    <w:rsid w:val="000F46D3"/>
    <w:rsid w:val="000F47BA"/>
    <w:rsid w:val="000F51F8"/>
    <w:rsid w:val="000F52FB"/>
    <w:rsid w:val="000F57D0"/>
    <w:rsid w:val="000F67FD"/>
    <w:rsid w:val="000F6DB0"/>
    <w:rsid w:val="000F7122"/>
    <w:rsid w:val="000F75DD"/>
    <w:rsid w:val="000F7792"/>
    <w:rsid w:val="000F7834"/>
    <w:rsid w:val="000F7B28"/>
    <w:rsid w:val="000F7F9A"/>
    <w:rsid w:val="000F7FCD"/>
    <w:rsid w:val="00100519"/>
    <w:rsid w:val="001005C0"/>
    <w:rsid w:val="0010063C"/>
    <w:rsid w:val="00101A13"/>
    <w:rsid w:val="001029BB"/>
    <w:rsid w:val="0010429C"/>
    <w:rsid w:val="00104485"/>
    <w:rsid w:val="00104A7A"/>
    <w:rsid w:val="0010509B"/>
    <w:rsid w:val="00105D1F"/>
    <w:rsid w:val="00106245"/>
    <w:rsid w:val="001065E4"/>
    <w:rsid w:val="00106798"/>
    <w:rsid w:val="001067A2"/>
    <w:rsid w:val="00106A32"/>
    <w:rsid w:val="00106CDE"/>
    <w:rsid w:val="001070AB"/>
    <w:rsid w:val="001072C7"/>
    <w:rsid w:val="00107CF9"/>
    <w:rsid w:val="00107E88"/>
    <w:rsid w:val="001101A6"/>
    <w:rsid w:val="00110FEB"/>
    <w:rsid w:val="00111055"/>
    <w:rsid w:val="001110CC"/>
    <w:rsid w:val="00111933"/>
    <w:rsid w:val="00111DB2"/>
    <w:rsid w:val="0011248E"/>
    <w:rsid w:val="00112804"/>
    <w:rsid w:val="00113338"/>
    <w:rsid w:val="00113459"/>
    <w:rsid w:val="001134AB"/>
    <w:rsid w:val="00113BD9"/>
    <w:rsid w:val="00113DB7"/>
    <w:rsid w:val="0011409E"/>
    <w:rsid w:val="001148E0"/>
    <w:rsid w:val="0011542E"/>
    <w:rsid w:val="00115B10"/>
    <w:rsid w:val="00115C34"/>
    <w:rsid w:val="00115DFD"/>
    <w:rsid w:val="001161FD"/>
    <w:rsid w:val="0011663F"/>
    <w:rsid w:val="00116C91"/>
    <w:rsid w:val="001170C4"/>
    <w:rsid w:val="001175CD"/>
    <w:rsid w:val="001178FC"/>
    <w:rsid w:val="00117F24"/>
    <w:rsid w:val="0012012C"/>
    <w:rsid w:val="001204C0"/>
    <w:rsid w:val="001212AB"/>
    <w:rsid w:val="0012273E"/>
    <w:rsid w:val="00123942"/>
    <w:rsid w:val="00123AAF"/>
    <w:rsid w:val="0012512F"/>
    <w:rsid w:val="00126A4B"/>
    <w:rsid w:val="00126A6B"/>
    <w:rsid w:val="00126DEE"/>
    <w:rsid w:val="001276A9"/>
    <w:rsid w:val="0012776B"/>
    <w:rsid w:val="00127A34"/>
    <w:rsid w:val="00130A59"/>
    <w:rsid w:val="00130D2E"/>
    <w:rsid w:val="001314D1"/>
    <w:rsid w:val="001333AD"/>
    <w:rsid w:val="00133561"/>
    <w:rsid w:val="0013454E"/>
    <w:rsid w:val="00135628"/>
    <w:rsid w:val="00135873"/>
    <w:rsid w:val="00135916"/>
    <w:rsid w:val="0013694B"/>
    <w:rsid w:val="00136D38"/>
    <w:rsid w:val="00137953"/>
    <w:rsid w:val="00137F2B"/>
    <w:rsid w:val="0014359B"/>
    <w:rsid w:val="00143E45"/>
    <w:rsid w:val="00144323"/>
    <w:rsid w:val="00144353"/>
    <w:rsid w:val="0014458B"/>
    <w:rsid w:val="00144EE5"/>
    <w:rsid w:val="001453F6"/>
    <w:rsid w:val="00146528"/>
    <w:rsid w:val="00146FD8"/>
    <w:rsid w:val="00147B16"/>
    <w:rsid w:val="00150377"/>
    <w:rsid w:val="001503B6"/>
    <w:rsid w:val="001503C7"/>
    <w:rsid w:val="0015235F"/>
    <w:rsid w:val="00152895"/>
    <w:rsid w:val="00152F9D"/>
    <w:rsid w:val="001531D1"/>
    <w:rsid w:val="00153D01"/>
    <w:rsid w:val="00153F83"/>
    <w:rsid w:val="0015479E"/>
    <w:rsid w:val="00154C51"/>
    <w:rsid w:val="00154DC2"/>
    <w:rsid w:val="00154DDA"/>
    <w:rsid w:val="0015542C"/>
    <w:rsid w:val="001555D2"/>
    <w:rsid w:val="00155C77"/>
    <w:rsid w:val="00155E72"/>
    <w:rsid w:val="001561E7"/>
    <w:rsid w:val="00156272"/>
    <w:rsid w:val="00156682"/>
    <w:rsid w:val="001566E3"/>
    <w:rsid w:val="00157869"/>
    <w:rsid w:val="00157C02"/>
    <w:rsid w:val="001603EB"/>
    <w:rsid w:val="0016046C"/>
    <w:rsid w:val="00160FB0"/>
    <w:rsid w:val="00161747"/>
    <w:rsid w:val="001628AB"/>
    <w:rsid w:val="0016322E"/>
    <w:rsid w:val="001638F8"/>
    <w:rsid w:val="001639AD"/>
    <w:rsid w:val="00163CC4"/>
    <w:rsid w:val="001657ED"/>
    <w:rsid w:val="00165C79"/>
    <w:rsid w:val="001667F8"/>
    <w:rsid w:val="00166928"/>
    <w:rsid w:val="00166E53"/>
    <w:rsid w:val="001705C2"/>
    <w:rsid w:val="00170A26"/>
    <w:rsid w:val="00171BAA"/>
    <w:rsid w:val="00172545"/>
    <w:rsid w:val="00173414"/>
    <w:rsid w:val="001739FF"/>
    <w:rsid w:val="00173AAB"/>
    <w:rsid w:val="00173C5C"/>
    <w:rsid w:val="0017446D"/>
    <w:rsid w:val="001756EB"/>
    <w:rsid w:val="00176037"/>
    <w:rsid w:val="001763B6"/>
    <w:rsid w:val="00176D7C"/>
    <w:rsid w:val="00177181"/>
    <w:rsid w:val="0017747E"/>
    <w:rsid w:val="001774E0"/>
    <w:rsid w:val="00177536"/>
    <w:rsid w:val="001808DF"/>
    <w:rsid w:val="00180B68"/>
    <w:rsid w:val="0018167B"/>
    <w:rsid w:val="00181736"/>
    <w:rsid w:val="00181DE9"/>
    <w:rsid w:val="00182055"/>
    <w:rsid w:val="00182724"/>
    <w:rsid w:val="00182EB7"/>
    <w:rsid w:val="0018349C"/>
    <w:rsid w:val="00183EF3"/>
    <w:rsid w:val="00183F48"/>
    <w:rsid w:val="001857B9"/>
    <w:rsid w:val="00185F9C"/>
    <w:rsid w:val="00187E0E"/>
    <w:rsid w:val="00187E5B"/>
    <w:rsid w:val="001902B3"/>
    <w:rsid w:val="00190EFB"/>
    <w:rsid w:val="00190F41"/>
    <w:rsid w:val="00191449"/>
    <w:rsid w:val="00191579"/>
    <w:rsid w:val="001916FD"/>
    <w:rsid w:val="00192909"/>
    <w:rsid w:val="00193594"/>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213"/>
    <w:rsid w:val="001A3336"/>
    <w:rsid w:val="001A34D8"/>
    <w:rsid w:val="001A395B"/>
    <w:rsid w:val="001A39F9"/>
    <w:rsid w:val="001A445B"/>
    <w:rsid w:val="001A4617"/>
    <w:rsid w:val="001A50E1"/>
    <w:rsid w:val="001A668F"/>
    <w:rsid w:val="001A68B5"/>
    <w:rsid w:val="001A691A"/>
    <w:rsid w:val="001A6B07"/>
    <w:rsid w:val="001A790F"/>
    <w:rsid w:val="001A7CE0"/>
    <w:rsid w:val="001A7EF7"/>
    <w:rsid w:val="001B0DD2"/>
    <w:rsid w:val="001B0F24"/>
    <w:rsid w:val="001B0FD4"/>
    <w:rsid w:val="001B130D"/>
    <w:rsid w:val="001B287C"/>
    <w:rsid w:val="001B3160"/>
    <w:rsid w:val="001B355E"/>
    <w:rsid w:val="001B460F"/>
    <w:rsid w:val="001B500A"/>
    <w:rsid w:val="001B5566"/>
    <w:rsid w:val="001B5F97"/>
    <w:rsid w:val="001B61B3"/>
    <w:rsid w:val="001B6621"/>
    <w:rsid w:val="001B75B0"/>
    <w:rsid w:val="001B7FE4"/>
    <w:rsid w:val="001C01F0"/>
    <w:rsid w:val="001C0305"/>
    <w:rsid w:val="001C114E"/>
    <w:rsid w:val="001C11D8"/>
    <w:rsid w:val="001C2183"/>
    <w:rsid w:val="001C279F"/>
    <w:rsid w:val="001C2CD8"/>
    <w:rsid w:val="001C33D0"/>
    <w:rsid w:val="001C449F"/>
    <w:rsid w:val="001C54DD"/>
    <w:rsid w:val="001C6257"/>
    <w:rsid w:val="001C6A92"/>
    <w:rsid w:val="001C6BE2"/>
    <w:rsid w:val="001C6D6A"/>
    <w:rsid w:val="001C7437"/>
    <w:rsid w:val="001D04EC"/>
    <w:rsid w:val="001D0516"/>
    <w:rsid w:val="001D18E1"/>
    <w:rsid w:val="001D1D00"/>
    <w:rsid w:val="001D1FCD"/>
    <w:rsid w:val="001D217E"/>
    <w:rsid w:val="001D2A5A"/>
    <w:rsid w:val="001D3607"/>
    <w:rsid w:val="001D3FD7"/>
    <w:rsid w:val="001D4202"/>
    <w:rsid w:val="001D4939"/>
    <w:rsid w:val="001D4D46"/>
    <w:rsid w:val="001D6883"/>
    <w:rsid w:val="001D6B36"/>
    <w:rsid w:val="001E0884"/>
    <w:rsid w:val="001E0CA2"/>
    <w:rsid w:val="001E1367"/>
    <w:rsid w:val="001E1547"/>
    <w:rsid w:val="001E2240"/>
    <w:rsid w:val="001E25E4"/>
    <w:rsid w:val="001E273B"/>
    <w:rsid w:val="001E292C"/>
    <w:rsid w:val="001E2C02"/>
    <w:rsid w:val="001E3A40"/>
    <w:rsid w:val="001E3B8B"/>
    <w:rsid w:val="001E421B"/>
    <w:rsid w:val="001E4283"/>
    <w:rsid w:val="001E4492"/>
    <w:rsid w:val="001E46AC"/>
    <w:rsid w:val="001E46DC"/>
    <w:rsid w:val="001E4BF2"/>
    <w:rsid w:val="001E4E03"/>
    <w:rsid w:val="001E5034"/>
    <w:rsid w:val="001E54E9"/>
    <w:rsid w:val="001E5890"/>
    <w:rsid w:val="001E5B8C"/>
    <w:rsid w:val="001E6219"/>
    <w:rsid w:val="001E62A9"/>
    <w:rsid w:val="001E667F"/>
    <w:rsid w:val="001E689F"/>
    <w:rsid w:val="001E6976"/>
    <w:rsid w:val="001E79C5"/>
    <w:rsid w:val="001E7E17"/>
    <w:rsid w:val="001F01EF"/>
    <w:rsid w:val="001F0837"/>
    <w:rsid w:val="001F13A2"/>
    <w:rsid w:val="001F1A86"/>
    <w:rsid w:val="001F2555"/>
    <w:rsid w:val="001F27B0"/>
    <w:rsid w:val="001F3383"/>
    <w:rsid w:val="001F3655"/>
    <w:rsid w:val="001F3A70"/>
    <w:rsid w:val="001F3C34"/>
    <w:rsid w:val="001F40A7"/>
    <w:rsid w:val="001F430B"/>
    <w:rsid w:val="001F436B"/>
    <w:rsid w:val="001F4FA9"/>
    <w:rsid w:val="001F5BA7"/>
    <w:rsid w:val="001F6686"/>
    <w:rsid w:val="001F6846"/>
    <w:rsid w:val="001F6A64"/>
    <w:rsid w:val="001F6D15"/>
    <w:rsid w:val="001F6DF6"/>
    <w:rsid w:val="001F7166"/>
    <w:rsid w:val="001F7A68"/>
    <w:rsid w:val="002000AF"/>
    <w:rsid w:val="002001EF"/>
    <w:rsid w:val="002007AA"/>
    <w:rsid w:val="00200F39"/>
    <w:rsid w:val="002014BF"/>
    <w:rsid w:val="002017FF"/>
    <w:rsid w:val="00201B1B"/>
    <w:rsid w:val="00201BE4"/>
    <w:rsid w:val="0020253F"/>
    <w:rsid w:val="00202A88"/>
    <w:rsid w:val="00203920"/>
    <w:rsid w:val="00204472"/>
    <w:rsid w:val="002047ED"/>
    <w:rsid w:val="00204D74"/>
    <w:rsid w:val="00205549"/>
    <w:rsid w:val="00205DD1"/>
    <w:rsid w:val="00206537"/>
    <w:rsid w:val="0020659A"/>
    <w:rsid w:val="0020692D"/>
    <w:rsid w:val="00206FF7"/>
    <w:rsid w:val="0020755C"/>
    <w:rsid w:val="00207CC7"/>
    <w:rsid w:val="00207F6F"/>
    <w:rsid w:val="002106D6"/>
    <w:rsid w:val="0021123E"/>
    <w:rsid w:val="00212541"/>
    <w:rsid w:val="00212A0C"/>
    <w:rsid w:val="00212EF8"/>
    <w:rsid w:val="0021342B"/>
    <w:rsid w:val="00213838"/>
    <w:rsid w:val="00213AD3"/>
    <w:rsid w:val="00213B1D"/>
    <w:rsid w:val="00213B5C"/>
    <w:rsid w:val="00214BE9"/>
    <w:rsid w:val="00214D48"/>
    <w:rsid w:val="00214E90"/>
    <w:rsid w:val="00215020"/>
    <w:rsid w:val="00215040"/>
    <w:rsid w:val="00215CB4"/>
    <w:rsid w:val="00215CE6"/>
    <w:rsid w:val="0021650D"/>
    <w:rsid w:val="00216B3B"/>
    <w:rsid w:val="00217673"/>
    <w:rsid w:val="0021768D"/>
    <w:rsid w:val="00217693"/>
    <w:rsid w:val="00217D0C"/>
    <w:rsid w:val="00220888"/>
    <w:rsid w:val="00220B8F"/>
    <w:rsid w:val="00220C88"/>
    <w:rsid w:val="00220D5D"/>
    <w:rsid w:val="00220FEF"/>
    <w:rsid w:val="002213AE"/>
    <w:rsid w:val="002213B9"/>
    <w:rsid w:val="00221C87"/>
    <w:rsid w:val="00222601"/>
    <w:rsid w:val="00222BC2"/>
    <w:rsid w:val="00223DBA"/>
    <w:rsid w:val="00223DBC"/>
    <w:rsid w:val="00224091"/>
    <w:rsid w:val="0022496C"/>
    <w:rsid w:val="00224A14"/>
    <w:rsid w:val="00224E90"/>
    <w:rsid w:val="0022562A"/>
    <w:rsid w:val="00225A37"/>
    <w:rsid w:val="00225F49"/>
    <w:rsid w:val="00227CC0"/>
    <w:rsid w:val="00227F55"/>
    <w:rsid w:val="00231063"/>
    <w:rsid w:val="002314DE"/>
    <w:rsid w:val="0023152B"/>
    <w:rsid w:val="00231804"/>
    <w:rsid w:val="00232396"/>
    <w:rsid w:val="00232702"/>
    <w:rsid w:val="0023273A"/>
    <w:rsid w:val="0023279F"/>
    <w:rsid w:val="00232881"/>
    <w:rsid w:val="002328C6"/>
    <w:rsid w:val="00232AF7"/>
    <w:rsid w:val="00232B7B"/>
    <w:rsid w:val="00233B3A"/>
    <w:rsid w:val="00233BDF"/>
    <w:rsid w:val="00233E49"/>
    <w:rsid w:val="00233F75"/>
    <w:rsid w:val="00234009"/>
    <w:rsid w:val="00234ACC"/>
    <w:rsid w:val="002350A3"/>
    <w:rsid w:val="0023515A"/>
    <w:rsid w:val="0023526F"/>
    <w:rsid w:val="0023570C"/>
    <w:rsid w:val="002357B0"/>
    <w:rsid w:val="0023586E"/>
    <w:rsid w:val="00236145"/>
    <w:rsid w:val="00236B31"/>
    <w:rsid w:val="00237576"/>
    <w:rsid w:val="00240268"/>
    <w:rsid w:val="00240857"/>
    <w:rsid w:val="0024127F"/>
    <w:rsid w:val="002428CF"/>
    <w:rsid w:val="00242940"/>
    <w:rsid w:val="00242D88"/>
    <w:rsid w:val="00243576"/>
    <w:rsid w:val="002439BE"/>
    <w:rsid w:val="00243A1E"/>
    <w:rsid w:val="00243AF0"/>
    <w:rsid w:val="00243BEA"/>
    <w:rsid w:val="00243DF3"/>
    <w:rsid w:val="002444DF"/>
    <w:rsid w:val="002470B2"/>
    <w:rsid w:val="00247748"/>
    <w:rsid w:val="00247D01"/>
    <w:rsid w:val="00250140"/>
    <w:rsid w:val="0025019E"/>
    <w:rsid w:val="00250477"/>
    <w:rsid w:val="00250684"/>
    <w:rsid w:val="0025080A"/>
    <w:rsid w:val="00250907"/>
    <w:rsid w:val="0025097C"/>
    <w:rsid w:val="00250B51"/>
    <w:rsid w:val="00250CBA"/>
    <w:rsid w:val="00251198"/>
    <w:rsid w:val="0025131E"/>
    <w:rsid w:val="00251902"/>
    <w:rsid w:val="00251C00"/>
    <w:rsid w:val="00252A81"/>
    <w:rsid w:val="00252BCE"/>
    <w:rsid w:val="00252C50"/>
    <w:rsid w:val="00252E44"/>
    <w:rsid w:val="00252E67"/>
    <w:rsid w:val="00253B04"/>
    <w:rsid w:val="00254A80"/>
    <w:rsid w:val="00255192"/>
    <w:rsid w:val="002557C6"/>
    <w:rsid w:val="00255BDD"/>
    <w:rsid w:val="002560E2"/>
    <w:rsid w:val="00256355"/>
    <w:rsid w:val="00256604"/>
    <w:rsid w:val="002566A6"/>
    <w:rsid w:val="002566FA"/>
    <w:rsid w:val="002567D8"/>
    <w:rsid w:val="00256F23"/>
    <w:rsid w:val="00257173"/>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B79"/>
    <w:rsid w:val="00265036"/>
    <w:rsid w:val="00265DDA"/>
    <w:rsid w:val="00265F19"/>
    <w:rsid w:val="002662DB"/>
    <w:rsid w:val="0026651B"/>
    <w:rsid w:val="00267148"/>
    <w:rsid w:val="00267C25"/>
    <w:rsid w:val="0027115A"/>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21C"/>
    <w:rsid w:val="002817A2"/>
    <w:rsid w:val="00281868"/>
    <w:rsid w:val="00281C37"/>
    <w:rsid w:val="00281F1A"/>
    <w:rsid w:val="002822FA"/>
    <w:rsid w:val="002826AE"/>
    <w:rsid w:val="00282916"/>
    <w:rsid w:val="00282D28"/>
    <w:rsid w:val="002832D0"/>
    <w:rsid w:val="00283575"/>
    <w:rsid w:val="002836AD"/>
    <w:rsid w:val="00283FEF"/>
    <w:rsid w:val="0028456C"/>
    <w:rsid w:val="0028542D"/>
    <w:rsid w:val="002854A3"/>
    <w:rsid w:val="00285B8B"/>
    <w:rsid w:val="002866B6"/>
    <w:rsid w:val="00286FE8"/>
    <w:rsid w:val="002877D3"/>
    <w:rsid w:val="00287DB4"/>
    <w:rsid w:val="0029027C"/>
    <w:rsid w:val="00290B46"/>
    <w:rsid w:val="00290F39"/>
    <w:rsid w:val="00291411"/>
    <w:rsid w:val="00291459"/>
    <w:rsid w:val="0029199A"/>
    <w:rsid w:val="00291BF6"/>
    <w:rsid w:val="00291C8A"/>
    <w:rsid w:val="002920E8"/>
    <w:rsid w:val="002923B9"/>
    <w:rsid w:val="002925AF"/>
    <w:rsid w:val="00292B41"/>
    <w:rsid w:val="00292B7E"/>
    <w:rsid w:val="00292FA2"/>
    <w:rsid w:val="002935D5"/>
    <w:rsid w:val="002937B3"/>
    <w:rsid w:val="00293BEF"/>
    <w:rsid w:val="00293F3B"/>
    <w:rsid w:val="00294A0F"/>
    <w:rsid w:val="002953F0"/>
    <w:rsid w:val="00295447"/>
    <w:rsid w:val="002954C3"/>
    <w:rsid w:val="00296B74"/>
    <w:rsid w:val="00296B88"/>
    <w:rsid w:val="002979E4"/>
    <w:rsid w:val="00297C6F"/>
    <w:rsid w:val="002A0BAD"/>
    <w:rsid w:val="002A1691"/>
    <w:rsid w:val="002A2F2C"/>
    <w:rsid w:val="002A3827"/>
    <w:rsid w:val="002A3A71"/>
    <w:rsid w:val="002A3AEA"/>
    <w:rsid w:val="002A3DA4"/>
    <w:rsid w:val="002A49A9"/>
    <w:rsid w:val="002A5A33"/>
    <w:rsid w:val="002A5EF6"/>
    <w:rsid w:val="002A633D"/>
    <w:rsid w:val="002A6831"/>
    <w:rsid w:val="002A6CEB"/>
    <w:rsid w:val="002A6D56"/>
    <w:rsid w:val="002A70F5"/>
    <w:rsid w:val="002A7289"/>
    <w:rsid w:val="002A7D72"/>
    <w:rsid w:val="002A7E33"/>
    <w:rsid w:val="002B0213"/>
    <w:rsid w:val="002B04BF"/>
    <w:rsid w:val="002B05A5"/>
    <w:rsid w:val="002B1A94"/>
    <w:rsid w:val="002B210B"/>
    <w:rsid w:val="002B2158"/>
    <w:rsid w:val="002B2590"/>
    <w:rsid w:val="002B2D36"/>
    <w:rsid w:val="002B3648"/>
    <w:rsid w:val="002B3BAC"/>
    <w:rsid w:val="002B3CE8"/>
    <w:rsid w:val="002B45D6"/>
    <w:rsid w:val="002B4B5A"/>
    <w:rsid w:val="002B5BDD"/>
    <w:rsid w:val="002B5F05"/>
    <w:rsid w:val="002B6074"/>
    <w:rsid w:val="002B67C4"/>
    <w:rsid w:val="002B68C0"/>
    <w:rsid w:val="002B7153"/>
    <w:rsid w:val="002B721C"/>
    <w:rsid w:val="002B7953"/>
    <w:rsid w:val="002B7F73"/>
    <w:rsid w:val="002C03D9"/>
    <w:rsid w:val="002C04E1"/>
    <w:rsid w:val="002C0BBF"/>
    <w:rsid w:val="002C20B7"/>
    <w:rsid w:val="002C2130"/>
    <w:rsid w:val="002C2308"/>
    <w:rsid w:val="002C2313"/>
    <w:rsid w:val="002C27F9"/>
    <w:rsid w:val="002C2A09"/>
    <w:rsid w:val="002C2BB6"/>
    <w:rsid w:val="002C338D"/>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6EA"/>
    <w:rsid w:val="002D6E64"/>
    <w:rsid w:val="002D7250"/>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57C7"/>
    <w:rsid w:val="002E58F2"/>
    <w:rsid w:val="002E5C29"/>
    <w:rsid w:val="002E5C83"/>
    <w:rsid w:val="002E600B"/>
    <w:rsid w:val="002E61ED"/>
    <w:rsid w:val="002E64CE"/>
    <w:rsid w:val="002E6533"/>
    <w:rsid w:val="002E6A76"/>
    <w:rsid w:val="002E72E4"/>
    <w:rsid w:val="002E7AC7"/>
    <w:rsid w:val="002F09B9"/>
    <w:rsid w:val="002F09E1"/>
    <w:rsid w:val="002F1413"/>
    <w:rsid w:val="002F142F"/>
    <w:rsid w:val="002F15A8"/>
    <w:rsid w:val="002F21F2"/>
    <w:rsid w:val="002F2530"/>
    <w:rsid w:val="002F396C"/>
    <w:rsid w:val="002F3C99"/>
    <w:rsid w:val="002F4F4B"/>
    <w:rsid w:val="002F507C"/>
    <w:rsid w:val="002F5799"/>
    <w:rsid w:val="002F5E91"/>
    <w:rsid w:val="002F6A0A"/>
    <w:rsid w:val="002F79B7"/>
    <w:rsid w:val="00300584"/>
    <w:rsid w:val="003007BC"/>
    <w:rsid w:val="003007F9"/>
    <w:rsid w:val="00300F68"/>
    <w:rsid w:val="00301364"/>
    <w:rsid w:val="0030170A"/>
    <w:rsid w:val="00302433"/>
    <w:rsid w:val="0030460E"/>
    <w:rsid w:val="003047F8"/>
    <w:rsid w:val="00304EF8"/>
    <w:rsid w:val="00304F76"/>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D9D"/>
    <w:rsid w:val="00313560"/>
    <w:rsid w:val="003141B3"/>
    <w:rsid w:val="00314756"/>
    <w:rsid w:val="00314A15"/>
    <w:rsid w:val="003151FF"/>
    <w:rsid w:val="003161DA"/>
    <w:rsid w:val="0031623A"/>
    <w:rsid w:val="0031648B"/>
    <w:rsid w:val="003166DF"/>
    <w:rsid w:val="00316AF3"/>
    <w:rsid w:val="00317367"/>
    <w:rsid w:val="00317388"/>
    <w:rsid w:val="00317705"/>
    <w:rsid w:val="00317A64"/>
    <w:rsid w:val="00317B18"/>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4A65"/>
    <w:rsid w:val="003252DF"/>
    <w:rsid w:val="003263F2"/>
    <w:rsid w:val="00326B8A"/>
    <w:rsid w:val="003277D5"/>
    <w:rsid w:val="00327999"/>
    <w:rsid w:val="00331062"/>
    <w:rsid w:val="00331281"/>
    <w:rsid w:val="00331791"/>
    <w:rsid w:val="00331DF0"/>
    <w:rsid w:val="003329F3"/>
    <w:rsid w:val="00333396"/>
    <w:rsid w:val="0033345F"/>
    <w:rsid w:val="003335DE"/>
    <w:rsid w:val="00333803"/>
    <w:rsid w:val="00334686"/>
    <w:rsid w:val="0033576F"/>
    <w:rsid w:val="003368BF"/>
    <w:rsid w:val="00336AAF"/>
    <w:rsid w:val="00337A7D"/>
    <w:rsid w:val="003409D3"/>
    <w:rsid w:val="00340ACD"/>
    <w:rsid w:val="00340D22"/>
    <w:rsid w:val="00341550"/>
    <w:rsid w:val="003417AF"/>
    <w:rsid w:val="003422A7"/>
    <w:rsid w:val="00342D12"/>
    <w:rsid w:val="0034368E"/>
    <w:rsid w:val="00343BE8"/>
    <w:rsid w:val="003446C6"/>
    <w:rsid w:val="0034507B"/>
    <w:rsid w:val="003450CE"/>
    <w:rsid w:val="00345684"/>
    <w:rsid w:val="003457CD"/>
    <w:rsid w:val="0034727E"/>
    <w:rsid w:val="003476AC"/>
    <w:rsid w:val="0034771A"/>
    <w:rsid w:val="00347F2F"/>
    <w:rsid w:val="0035083B"/>
    <w:rsid w:val="00350DB4"/>
    <w:rsid w:val="00350DFE"/>
    <w:rsid w:val="00351BCF"/>
    <w:rsid w:val="00351CFD"/>
    <w:rsid w:val="00351DE5"/>
    <w:rsid w:val="0035272A"/>
    <w:rsid w:val="003528DC"/>
    <w:rsid w:val="00352A18"/>
    <w:rsid w:val="00352ABE"/>
    <w:rsid w:val="00352EE2"/>
    <w:rsid w:val="00353989"/>
    <w:rsid w:val="00353F6B"/>
    <w:rsid w:val="0035433F"/>
    <w:rsid w:val="00354414"/>
    <w:rsid w:val="0035466D"/>
    <w:rsid w:val="00354C93"/>
    <w:rsid w:val="00355006"/>
    <w:rsid w:val="0035531C"/>
    <w:rsid w:val="003557AA"/>
    <w:rsid w:val="00355CAD"/>
    <w:rsid w:val="00356B23"/>
    <w:rsid w:val="00356DE2"/>
    <w:rsid w:val="003573C4"/>
    <w:rsid w:val="003577EA"/>
    <w:rsid w:val="00357D6F"/>
    <w:rsid w:val="00360220"/>
    <w:rsid w:val="0036025B"/>
    <w:rsid w:val="003607AB"/>
    <w:rsid w:val="0036088E"/>
    <w:rsid w:val="0036091C"/>
    <w:rsid w:val="003617E9"/>
    <w:rsid w:val="00361A56"/>
    <w:rsid w:val="0036278F"/>
    <w:rsid w:val="003627EE"/>
    <w:rsid w:val="00362D1A"/>
    <w:rsid w:val="0036303E"/>
    <w:rsid w:val="00364529"/>
    <w:rsid w:val="00364854"/>
    <w:rsid w:val="003655EA"/>
    <w:rsid w:val="003659EB"/>
    <w:rsid w:val="0036665D"/>
    <w:rsid w:val="00366E5A"/>
    <w:rsid w:val="00371456"/>
    <w:rsid w:val="00372A57"/>
    <w:rsid w:val="003733E2"/>
    <w:rsid w:val="00373C2F"/>
    <w:rsid w:val="00373C3D"/>
    <w:rsid w:val="00373E1D"/>
    <w:rsid w:val="00374542"/>
    <w:rsid w:val="003756B7"/>
    <w:rsid w:val="00376578"/>
    <w:rsid w:val="00376838"/>
    <w:rsid w:val="00376866"/>
    <w:rsid w:val="003774FF"/>
    <w:rsid w:val="003779B2"/>
    <w:rsid w:val="003800D0"/>
    <w:rsid w:val="003804E7"/>
    <w:rsid w:val="00380FC6"/>
    <w:rsid w:val="0038150A"/>
    <w:rsid w:val="00381A6E"/>
    <w:rsid w:val="00381E74"/>
    <w:rsid w:val="003824B9"/>
    <w:rsid w:val="00382E40"/>
    <w:rsid w:val="00384A19"/>
    <w:rsid w:val="00384B00"/>
    <w:rsid w:val="0038502F"/>
    <w:rsid w:val="00385B77"/>
    <w:rsid w:val="00386AE4"/>
    <w:rsid w:val="00386E40"/>
    <w:rsid w:val="00387291"/>
    <w:rsid w:val="00387532"/>
    <w:rsid w:val="003875E6"/>
    <w:rsid w:val="00390155"/>
    <w:rsid w:val="003902DB"/>
    <w:rsid w:val="0039049A"/>
    <w:rsid w:val="00391418"/>
    <w:rsid w:val="00391917"/>
    <w:rsid w:val="00392711"/>
    <w:rsid w:val="00392B24"/>
    <w:rsid w:val="00392CF8"/>
    <w:rsid w:val="00392F77"/>
    <w:rsid w:val="00393547"/>
    <w:rsid w:val="00393609"/>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58B"/>
    <w:rsid w:val="003A3A1E"/>
    <w:rsid w:val="003A4DDB"/>
    <w:rsid w:val="003A541E"/>
    <w:rsid w:val="003A668B"/>
    <w:rsid w:val="003A7606"/>
    <w:rsid w:val="003A79D2"/>
    <w:rsid w:val="003B0B8D"/>
    <w:rsid w:val="003B2208"/>
    <w:rsid w:val="003B2386"/>
    <w:rsid w:val="003B3B65"/>
    <w:rsid w:val="003B3C77"/>
    <w:rsid w:val="003B4061"/>
    <w:rsid w:val="003B46F2"/>
    <w:rsid w:val="003B4F0F"/>
    <w:rsid w:val="003B4F11"/>
    <w:rsid w:val="003B5EB0"/>
    <w:rsid w:val="003B62F6"/>
    <w:rsid w:val="003B66CA"/>
    <w:rsid w:val="003B702D"/>
    <w:rsid w:val="003B78F1"/>
    <w:rsid w:val="003B7FA5"/>
    <w:rsid w:val="003C0A78"/>
    <w:rsid w:val="003C0E68"/>
    <w:rsid w:val="003C17DC"/>
    <w:rsid w:val="003C2123"/>
    <w:rsid w:val="003C348F"/>
    <w:rsid w:val="003C3B5F"/>
    <w:rsid w:val="003C3B6B"/>
    <w:rsid w:val="003C414A"/>
    <w:rsid w:val="003C41D8"/>
    <w:rsid w:val="003C49FB"/>
    <w:rsid w:val="003C4AEA"/>
    <w:rsid w:val="003C4B26"/>
    <w:rsid w:val="003C4F44"/>
    <w:rsid w:val="003C6287"/>
    <w:rsid w:val="003C778F"/>
    <w:rsid w:val="003C7EF2"/>
    <w:rsid w:val="003D12BC"/>
    <w:rsid w:val="003D1F74"/>
    <w:rsid w:val="003D22A0"/>
    <w:rsid w:val="003D2732"/>
    <w:rsid w:val="003D2E6E"/>
    <w:rsid w:val="003D2F7C"/>
    <w:rsid w:val="003D3173"/>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E15DA"/>
    <w:rsid w:val="003E193E"/>
    <w:rsid w:val="003E1B0B"/>
    <w:rsid w:val="003E3390"/>
    <w:rsid w:val="003E3B5C"/>
    <w:rsid w:val="003E4216"/>
    <w:rsid w:val="003E4472"/>
    <w:rsid w:val="003E48FC"/>
    <w:rsid w:val="003E4948"/>
    <w:rsid w:val="003E4DEE"/>
    <w:rsid w:val="003E5764"/>
    <w:rsid w:val="003E6598"/>
    <w:rsid w:val="003E6C45"/>
    <w:rsid w:val="003E7362"/>
    <w:rsid w:val="003E77F5"/>
    <w:rsid w:val="003E78A9"/>
    <w:rsid w:val="003E7B3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6CFD"/>
    <w:rsid w:val="003F7B77"/>
    <w:rsid w:val="003F7EFA"/>
    <w:rsid w:val="00401C3F"/>
    <w:rsid w:val="00401F13"/>
    <w:rsid w:val="0040226F"/>
    <w:rsid w:val="0040239C"/>
    <w:rsid w:val="00402737"/>
    <w:rsid w:val="00403351"/>
    <w:rsid w:val="00403653"/>
    <w:rsid w:val="00403752"/>
    <w:rsid w:val="00403FEB"/>
    <w:rsid w:val="004041F6"/>
    <w:rsid w:val="004045EC"/>
    <w:rsid w:val="0040467B"/>
    <w:rsid w:val="00404C42"/>
    <w:rsid w:val="00404EA0"/>
    <w:rsid w:val="00404FB1"/>
    <w:rsid w:val="00405C8B"/>
    <w:rsid w:val="00405E7D"/>
    <w:rsid w:val="00406987"/>
    <w:rsid w:val="00407A69"/>
    <w:rsid w:val="00410717"/>
    <w:rsid w:val="00411419"/>
    <w:rsid w:val="0041144F"/>
    <w:rsid w:val="00411A23"/>
    <w:rsid w:val="00411D18"/>
    <w:rsid w:val="0041215A"/>
    <w:rsid w:val="0041221D"/>
    <w:rsid w:val="00412399"/>
    <w:rsid w:val="00412479"/>
    <w:rsid w:val="004126B2"/>
    <w:rsid w:val="00412BE9"/>
    <w:rsid w:val="00412E90"/>
    <w:rsid w:val="0041351F"/>
    <w:rsid w:val="0041355A"/>
    <w:rsid w:val="0041383B"/>
    <w:rsid w:val="00413F15"/>
    <w:rsid w:val="0041410F"/>
    <w:rsid w:val="0041573F"/>
    <w:rsid w:val="00415877"/>
    <w:rsid w:val="00415E19"/>
    <w:rsid w:val="004163D8"/>
    <w:rsid w:val="0041694F"/>
    <w:rsid w:val="00416FAF"/>
    <w:rsid w:val="004171EF"/>
    <w:rsid w:val="0041744B"/>
    <w:rsid w:val="00417547"/>
    <w:rsid w:val="0042006C"/>
    <w:rsid w:val="0042041F"/>
    <w:rsid w:val="0042055B"/>
    <w:rsid w:val="0042095F"/>
    <w:rsid w:val="00421E85"/>
    <w:rsid w:val="00421F2E"/>
    <w:rsid w:val="0042212A"/>
    <w:rsid w:val="004227E3"/>
    <w:rsid w:val="0042296D"/>
    <w:rsid w:val="0042334E"/>
    <w:rsid w:val="0042346D"/>
    <w:rsid w:val="00423BA7"/>
    <w:rsid w:val="0042491A"/>
    <w:rsid w:val="00425047"/>
    <w:rsid w:val="00425612"/>
    <w:rsid w:val="00425C23"/>
    <w:rsid w:val="00425CD0"/>
    <w:rsid w:val="00425D38"/>
    <w:rsid w:val="00425FD5"/>
    <w:rsid w:val="004263B6"/>
    <w:rsid w:val="00426884"/>
    <w:rsid w:val="004269C9"/>
    <w:rsid w:val="00426BD9"/>
    <w:rsid w:val="00427AB2"/>
    <w:rsid w:val="004302EB"/>
    <w:rsid w:val="004304D6"/>
    <w:rsid w:val="00431608"/>
    <w:rsid w:val="00431722"/>
    <w:rsid w:val="0043174F"/>
    <w:rsid w:val="00432993"/>
    <w:rsid w:val="00433042"/>
    <w:rsid w:val="00433333"/>
    <w:rsid w:val="00434AC6"/>
    <w:rsid w:val="00435162"/>
    <w:rsid w:val="0043539F"/>
    <w:rsid w:val="004360B5"/>
    <w:rsid w:val="0043625F"/>
    <w:rsid w:val="00436A3C"/>
    <w:rsid w:val="00436F47"/>
    <w:rsid w:val="00437278"/>
    <w:rsid w:val="004372AD"/>
    <w:rsid w:val="00437F3B"/>
    <w:rsid w:val="00440105"/>
    <w:rsid w:val="004414D3"/>
    <w:rsid w:val="00441C84"/>
    <w:rsid w:val="00441D8E"/>
    <w:rsid w:val="004426F6"/>
    <w:rsid w:val="00443009"/>
    <w:rsid w:val="004432B8"/>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261"/>
    <w:rsid w:val="00452844"/>
    <w:rsid w:val="00452D77"/>
    <w:rsid w:val="0045312D"/>
    <w:rsid w:val="0045325D"/>
    <w:rsid w:val="0045373B"/>
    <w:rsid w:val="00453E76"/>
    <w:rsid w:val="00454016"/>
    <w:rsid w:val="00454B5F"/>
    <w:rsid w:val="00454C4F"/>
    <w:rsid w:val="00454D83"/>
    <w:rsid w:val="00454FA6"/>
    <w:rsid w:val="00455667"/>
    <w:rsid w:val="00455C81"/>
    <w:rsid w:val="00456044"/>
    <w:rsid w:val="004576E0"/>
    <w:rsid w:val="00457BFA"/>
    <w:rsid w:val="00457F18"/>
    <w:rsid w:val="004601FE"/>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3CF"/>
    <w:rsid w:val="004676AB"/>
    <w:rsid w:val="00467984"/>
    <w:rsid w:val="00467CAC"/>
    <w:rsid w:val="004704FF"/>
    <w:rsid w:val="00470BD5"/>
    <w:rsid w:val="00470C80"/>
    <w:rsid w:val="00470EF2"/>
    <w:rsid w:val="004712AF"/>
    <w:rsid w:val="00471B6B"/>
    <w:rsid w:val="00471FC1"/>
    <w:rsid w:val="00471FED"/>
    <w:rsid w:val="00472314"/>
    <w:rsid w:val="004724AA"/>
    <w:rsid w:val="00472C11"/>
    <w:rsid w:val="00472C63"/>
    <w:rsid w:val="00472F51"/>
    <w:rsid w:val="004732F2"/>
    <w:rsid w:val="004734D7"/>
    <w:rsid w:val="00473958"/>
    <w:rsid w:val="00473BF7"/>
    <w:rsid w:val="00474155"/>
    <w:rsid w:val="00474438"/>
    <w:rsid w:val="00474647"/>
    <w:rsid w:val="00474DBE"/>
    <w:rsid w:val="00474E5D"/>
    <w:rsid w:val="00475429"/>
    <w:rsid w:val="00475F5A"/>
    <w:rsid w:val="0047627A"/>
    <w:rsid w:val="00476A65"/>
    <w:rsid w:val="00476C79"/>
    <w:rsid w:val="00476D23"/>
    <w:rsid w:val="004770A2"/>
    <w:rsid w:val="004771E1"/>
    <w:rsid w:val="00477699"/>
    <w:rsid w:val="00477D19"/>
    <w:rsid w:val="004808C3"/>
    <w:rsid w:val="00480E0A"/>
    <w:rsid w:val="00481573"/>
    <w:rsid w:val="00481774"/>
    <w:rsid w:val="004818E3"/>
    <w:rsid w:val="004831C1"/>
    <w:rsid w:val="00483D24"/>
    <w:rsid w:val="00484CE9"/>
    <w:rsid w:val="004851B6"/>
    <w:rsid w:val="00491965"/>
    <w:rsid w:val="00491F0B"/>
    <w:rsid w:val="0049236B"/>
    <w:rsid w:val="004925F2"/>
    <w:rsid w:val="00492D6B"/>
    <w:rsid w:val="004930E3"/>
    <w:rsid w:val="00493628"/>
    <w:rsid w:val="004949FE"/>
    <w:rsid w:val="00494E20"/>
    <w:rsid w:val="00494F1C"/>
    <w:rsid w:val="00495565"/>
    <w:rsid w:val="00495672"/>
    <w:rsid w:val="00495B98"/>
    <w:rsid w:val="00496200"/>
    <w:rsid w:val="00496320"/>
    <w:rsid w:val="00496A12"/>
    <w:rsid w:val="004971A6"/>
    <w:rsid w:val="004972DA"/>
    <w:rsid w:val="00497498"/>
    <w:rsid w:val="004A01CE"/>
    <w:rsid w:val="004A03A8"/>
    <w:rsid w:val="004A0680"/>
    <w:rsid w:val="004A0951"/>
    <w:rsid w:val="004A3812"/>
    <w:rsid w:val="004A42DB"/>
    <w:rsid w:val="004A4B57"/>
    <w:rsid w:val="004A5197"/>
    <w:rsid w:val="004A570F"/>
    <w:rsid w:val="004A59D1"/>
    <w:rsid w:val="004A5EB7"/>
    <w:rsid w:val="004A60B3"/>
    <w:rsid w:val="004A652D"/>
    <w:rsid w:val="004A676C"/>
    <w:rsid w:val="004A6B5F"/>
    <w:rsid w:val="004A6EDD"/>
    <w:rsid w:val="004A70D1"/>
    <w:rsid w:val="004A743F"/>
    <w:rsid w:val="004A7DA9"/>
    <w:rsid w:val="004A7F06"/>
    <w:rsid w:val="004A7FF5"/>
    <w:rsid w:val="004B05D6"/>
    <w:rsid w:val="004B0671"/>
    <w:rsid w:val="004B06C1"/>
    <w:rsid w:val="004B093C"/>
    <w:rsid w:val="004B0BD0"/>
    <w:rsid w:val="004B19DE"/>
    <w:rsid w:val="004B2084"/>
    <w:rsid w:val="004B2607"/>
    <w:rsid w:val="004B2B07"/>
    <w:rsid w:val="004B2D51"/>
    <w:rsid w:val="004B2DBA"/>
    <w:rsid w:val="004B372D"/>
    <w:rsid w:val="004B4248"/>
    <w:rsid w:val="004B4D35"/>
    <w:rsid w:val="004B4DC7"/>
    <w:rsid w:val="004B4E65"/>
    <w:rsid w:val="004B5776"/>
    <w:rsid w:val="004B577C"/>
    <w:rsid w:val="004B5AF4"/>
    <w:rsid w:val="004B5C59"/>
    <w:rsid w:val="004B656A"/>
    <w:rsid w:val="004B65AB"/>
    <w:rsid w:val="004B67AB"/>
    <w:rsid w:val="004B67E6"/>
    <w:rsid w:val="004B67FB"/>
    <w:rsid w:val="004B7466"/>
    <w:rsid w:val="004B7A8A"/>
    <w:rsid w:val="004B7E2B"/>
    <w:rsid w:val="004C0489"/>
    <w:rsid w:val="004C0AE7"/>
    <w:rsid w:val="004C12B1"/>
    <w:rsid w:val="004C1F75"/>
    <w:rsid w:val="004C22ED"/>
    <w:rsid w:val="004C27EC"/>
    <w:rsid w:val="004C2BD0"/>
    <w:rsid w:val="004C34A2"/>
    <w:rsid w:val="004C3A1A"/>
    <w:rsid w:val="004C4531"/>
    <w:rsid w:val="004C4838"/>
    <w:rsid w:val="004C494E"/>
    <w:rsid w:val="004C50E9"/>
    <w:rsid w:val="004C525D"/>
    <w:rsid w:val="004C5570"/>
    <w:rsid w:val="004C6DE8"/>
    <w:rsid w:val="004C7110"/>
    <w:rsid w:val="004C7822"/>
    <w:rsid w:val="004C7DEC"/>
    <w:rsid w:val="004D02E5"/>
    <w:rsid w:val="004D07FC"/>
    <w:rsid w:val="004D0898"/>
    <w:rsid w:val="004D099D"/>
    <w:rsid w:val="004D0B22"/>
    <w:rsid w:val="004D1908"/>
    <w:rsid w:val="004D2035"/>
    <w:rsid w:val="004D2075"/>
    <w:rsid w:val="004D29D1"/>
    <w:rsid w:val="004D2A10"/>
    <w:rsid w:val="004D2C61"/>
    <w:rsid w:val="004D2E27"/>
    <w:rsid w:val="004D32A9"/>
    <w:rsid w:val="004D3413"/>
    <w:rsid w:val="004D3BDA"/>
    <w:rsid w:val="004D3C15"/>
    <w:rsid w:val="004D42DA"/>
    <w:rsid w:val="004D4469"/>
    <w:rsid w:val="004D59E5"/>
    <w:rsid w:val="004D5FD0"/>
    <w:rsid w:val="004D60FD"/>
    <w:rsid w:val="004D61C3"/>
    <w:rsid w:val="004D667A"/>
    <w:rsid w:val="004D7336"/>
    <w:rsid w:val="004D740D"/>
    <w:rsid w:val="004D7578"/>
    <w:rsid w:val="004D7E66"/>
    <w:rsid w:val="004E1462"/>
    <w:rsid w:val="004E1C65"/>
    <w:rsid w:val="004E2AD7"/>
    <w:rsid w:val="004E33C2"/>
    <w:rsid w:val="004E3BD3"/>
    <w:rsid w:val="004E3E84"/>
    <w:rsid w:val="004E3F92"/>
    <w:rsid w:val="004E4390"/>
    <w:rsid w:val="004E46AC"/>
    <w:rsid w:val="004E541D"/>
    <w:rsid w:val="004E57CD"/>
    <w:rsid w:val="004E6AB9"/>
    <w:rsid w:val="004E7C14"/>
    <w:rsid w:val="004E7DA8"/>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505"/>
    <w:rsid w:val="004F57FC"/>
    <w:rsid w:val="004F6A41"/>
    <w:rsid w:val="004F6C71"/>
    <w:rsid w:val="004F7C21"/>
    <w:rsid w:val="004F7D7D"/>
    <w:rsid w:val="00500662"/>
    <w:rsid w:val="00500ABC"/>
    <w:rsid w:val="00500C44"/>
    <w:rsid w:val="00500C6A"/>
    <w:rsid w:val="00500F13"/>
    <w:rsid w:val="00501143"/>
    <w:rsid w:val="00501453"/>
    <w:rsid w:val="00501606"/>
    <w:rsid w:val="00501AB1"/>
    <w:rsid w:val="00501E46"/>
    <w:rsid w:val="00501F75"/>
    <w:rsid w:val="0050271A"/>
    <w:rsid w:val="00502AB1"/>
    <w:rsid w:val="005031F2"/>
    <w:rsid w:val="00503423"/>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4C"/>
    <w:rsid w:val="00514DCF"/>
    <w:rsid w:val="00515129"/>
    <w:rsid w:val="0051576F"/>
    <w:rsid w:val="00516BC0"/>
    <w:rsid w:val="00516E89"/>
    <w:rsid w:val="00516EEA"/>
    <w:rsid w:val="00517A89"/>
    <w:rsid w:val="00517C79"/>
    <w:rsid w:val="0052002F"/>
    <w:rsid w:val="0052021B"/>
    <w:rsid w:val="00520377"/>
    <w:rsid w:val="00520673"/>
    <w:rsid w:val="0052069B"/>
    <w:rsid w:val="00520C84"/>
    <w:rsid w:val="0052172F"/>
    <w:rsid w:val="00521BB9"/>
    <w:rsid w:val="00521DA0"/>
    <w:rsid w:val="00521EB9"/>
    <w:rsid w:val="00522122"/>
    <w:rsid w:val="00523EFA"/>
    <w:rsid w:val="00523F8E"/>
    <w:rsid w:val="00524213"/>
    <w:rsid w:val="005242C1"/>
    <w:rsid w:val="005244D5"/>
    <w:rsid w:val="00524AE1"/>
    <w:rsid w:val="00525D2F"/>
    <w:rsid w:val="005260C9"/>
    <w:rsid w:val="005263D6"/>
    <w:rsid w:val="00526ECA"/>
    <w:rsid w:val="0052728C"/>
    <w:rsid w:val="005277E2"/>
    <w:rsid w:val="0052794F"/>
    <w:rsid w:val="00527D1C"/>
    <w:rsid w:val="005305D0"/>
    <w:rsid w:val="005308E9"/>
    <w:rsid w:val="005318EE"/>
    <w:rsid w:val="00532691"/>
    <w:rsid w:val="00532F36"/>
    <w:rsid w:val="00532FFF"/>
    <w:rsid w:val="0053315D"/>
    <w:rsid w:val="00533294"/>
    <w:rsid w:val="0053368F"/>
    <w:rsid w:val="00534253"/>
    <w:rsid w:val="00534407"/>
    <w:rsid w:val="00534AE4"/>
    <w:rsid w:val="00534CB0"/>
    <w:rsid w:val="00535246"/>
    <w:rsid w:val="0053585D"/>
    <w:rsid w:val="00535A62"/>
    <w:rsid w:val="005366AA"/>
    <w:rsid w:val="00537090"/>
    <w:rsid w:val="005371F6"/>
    <w:rsid w:val="005376C3"/>
    <w:rsid w:val="0053771E"/>
    <w:rsid w:val="00537A0E"/>
    <w:rsid w:val="00537ECF"/>
    <w:rsid w:val="0054028F"/>
    <w:rsid w:val="00540C0A"/>
    <w:rsid w:val="00541194"/>
    <w:rsid w:val="00541DA8"/>
    <w:rsid w:val="00542ADC"/>
    <w:rsid w:val="00543296"/>
    <w:rsid w:val="005433BF"/>
    <w:rsid w:val="00543417"/>
    <w:rsid w:val="005441D1"/>
    <w:rsid w:val="00544CC2"/>
    <w:rsid w:val="005450A1"/>
    <w:rsid w:val="00545377"/>
    <w:rsid w:val="005463BB"/>
    <w:rsid w:val="005463CC"/>
    <w:rsid w:val="0054680A"/>
    <w:rsid w:val="00547052"/>
    <w:rsid w:val="0054744B"/>
    <w:rsid w:val="005475EB"/>
    <w:rsid w:val="00547622"/>
    <w:rsid w:val="00547F1B"/>
    <w:rsid w:val="00547F66"/>
    <w:rsid w:val="005501C0"/>
    <w:rsid w:val="00550942"/>
    <w:rsid w:val="00550B94"/>
    <w:rsid w:val="00550FB2"/>
    <w:rsid w:val="005511C9"/>
    <w:rsid w:val="0055179B"/>
    <w:rsid w:val="00551DB6"/>
    <w:rsid w:val="0055237E"/>
    <w:rsid w:val="00552580"/>
    <w:rsid w:val="005527C1"/>
    <w:rsid w:val="00552E21"/>
    <w:rsid w:val="00553029"/>
    <w:rsid w:val="00553782"/>
    <w:rsid w:val="00553A06"/>
    <w:rsid w:val="005542CE"/>
    <w:rsid w:val="00554663"/>
    <w:rsid w:val="0055480B"/>
    <w:rsid w:val="00555749"/>
    <w:rsid w:val="0055585E"/>
    <w:rsid w:val="0055604B"/>
    <w:rsid w:val="00556117"/>
    <w:rsid w:val="00556274"/>
    <w:rsid w:val="0055687D"/>
    <w:rsid w:val="00556B49"/>
    <w:rsid w:val="00556D55"/>
    <w:rsid w:val="00556DA0"/>
    <w:rsid w:val="00557843"/>
    <w:rsid w:val="0056017D"/>
    <w:rsid w:val="00560E70"/>
    <w:rsid w:val="00561205"/>
    <w:rsid w:val="005615A2"/>
    <w:rsid w:val="00561C74"/>
    <w:rsid w:val="00561D54"/>
    <w:rsid w:val="0056209F"/>
    <w:rsid w:val="0056247D"/>
    <w:rsid w:val="0056272F"/>
    <w:rsid w:val="0056308B"/>
    <w:rsid w:val="00563935"/>
    <w:rsid w:val="00563A60"/>
    <w:rsid w:val="00563BC7"/>
    <w:rsid w:val="00563DB2"/>
    <w:rsid w:val="00564A13"/>
    <w:rsid w:val="00564DF0"/>
    <w:rsid w:val="00564F58"/>
    <w:rsid w:val="0056588D"/>
    <w:rsid w:val="005658E6"/>
    <w:rsid w:val="00565CB5"/>
    <w:rsid w:val="00565D65"/>
    <w:rsid w:val="00565D7B"/>
    <w:rsid w:val="00565DC5"/>
    <w:rsid w:val="00565E42"/>
    <w:rsid w:val="005665DA"/>
    <w:rsid w:val="00566956"/>
    <w:rsid w:val="00566CA7"/>
    <w:rsid w:val="00567358"/>
    <w:rsid w:val="005676E1"/>
    <w:rsid w:val="00570603"/>
    <w:rsid w:val="00570780"/>
    <w:rsid w:val="005707B1"/>
    <w:rsid w:val="00570AFB"/>
    <w:rsid w:val="00570DAD"/>
    <w:rsid w:val="0057106C"/>
    <w:rsid w:val="00571608"/>
    <w:rsid w:val="00571F51"/>
    <w:rsid w:val="005724FC"/>
    <w:rsid w:val="00573003"/>
    <w:rsid w:val="00573075"/>
    <w:rsid w:val="005732F4"/>
    <w:rsid w:val="005734F4"/>
    <w:rsid w:val="00574032"/>
    <w:rsid w:val="0057416C"/>
    <w:rsid w:val="00575160"/>
    <w:rsid w:val="00575637"/>
    <w:rsid w:val="005756BC"/>
    <w:rsid w:val="00575831"/>
    <w:rsid w:val="00575BE7"/>
    <w:rsid w:val="00576266"/>
    <w:rsid w:val="00576544"/>
    <w:rsid w:val="00576760"/>
    <w:rsid w:val="005767BB"/>
    <w:rsid w:val="005770B1"/>
    <w:rsid w:val="0057740D"/>
    <w:rsid w:val="0057742F"/>
    <w:rsid w:val="00577A46"/>
    <w:rsid w:val="00577D6E"/>
    <w:rsid w:val="00580254"/>
    <w:rsid w:val="00581320"/>
    <w:rsid w:val="005818D7"/>
    <w:rsid w:val="00582303"/>
    <w:rsid w:val="005826AA"/>
    <w:rsid w:val="005828E9"/>
    <w:rsid w:val="00583C28"/>
    <w:rsid w:val="00583D31"/>
    <w:rsid w:val="00583F86"/>
    <w:rsid w:val="005843F0"/>
    <w:rsid w:val="00584D5A"/>
    <w:rsid w:val="00585A85"/>
    <w:rsid w:val="00586443"/>
    <w:rsid w:val="00586DFD"/>
    <w:rsid w:val="00586E3D"/>
    <w:rsid w:val="005871F2"/>
    <w:rsid w:val="00587736"/>
    <w:rsid w:val="005901ED"/>
    <w:rsid w:val="00590302"/>
    <w:rsid w:val="0059047F"/>
    <w:rsid w:val="005907E0"/>
    <w:rsid w:val="0059095C"/>
    <w:rsid w:val="0059132F"/>
    <w:rsid w:val="005919C4"/>
    <w:rsid w:val="00591E3A"/>
    <w:rsid w:val="0059254B"/>
    <w:rsid w:val="00592C50"/>
    <w:rsid w:val="0059319E"/>
    <w:rsid w:val="005934C9"/>
    <w:rsid w:val="0059359F"/>
    <w:rsid w:val="005943C5"/>
    <w:rsid w:val="0059481C"/>
    <w:rsid w:val="0059488A"/>
    <w:rsid w:val="0059536C"/>
    <w:rsid w:val="00595401"/>
    <w:rsid w:val="0059566D"/>
    <w:rsid w:val="005959B5"/>
    <w:rsid w:val="005960AE"/>
    <w:rsid w:val="0059696C"/>
    <w:rsid w:val="005973A6"/>
    <w:rsid w:val="00597693"/>
    <w:rsid w:val="00597C10"/>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04D2"/>
    <w:rsid w:val="005B09FA"/>
    <w:rsid w:val="005B22A1"/>
    <w:rsid w:val="005B2CBA"/>
    <w:rsid w:val="005B3A99"/>
    <w:rsid w:val="005B3FF8"/>
    <w:rsid w:val="005B4527"/>
    <w:rsid w:val="005B4E0A"/>
    <w:rsid w:val="005B4E3D"/>
    <w:rsid w:val="005B4F37"/>
    <w:rsid w:val="005B644C"/>
    <w:rsid w:val="005B67A1"/>
    <w:rsid w:val="005B7364"/>
    <w:rsid w:val="005B7632"/>
    <w:rsid w:val="005B76D5"/>
    <w:rsid w:val="005B7CA7"/>
    <w:rsid w:val="005C1382"/>
    <w:rsid w:val="005C1544"/>
    <w:rsid w:val="005C2049"/>
    <w:rsid w:val="005C26AA"/>
    <w:rsid w:val="005C26D7"/>
    <w:rsid w:val="005C3410"/>
    <w:rsid w:val="005C3DF7"/>
    <w:rsid w:val="005C422F"/>
    <w:rsid w:val="005C531D"/>
    <w:rsid w:val="005C53AC"/>
    <w:rsid w:val="005C70BE"/>
    <w:rsid w:val="005C7467"/>
    <w:rsid w:val="005C7935"/>
    <w:rsid w:val="005C7E12"/>
    <w:rsid w:val="005D065B"/>
    <w:rsid w:val="005D069C"/>
    <w:rsid w:val="005D0BF7"/>
    <w:rsid w:val="005D0E06"/>
    <w:rsid w:val="005D0E8B"/>
    <w:rsid w:val="005D1AE0"/>
    <w:rsid w:val="005D2164"/>
    <w:rsid w:val="005D2422"/>
    <w:rsid w:val="005D295F"/>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5B"/>
    <w:rsid w:val="005E1A17"/>
    <w:rsid w:val="005E26E3"/>
    <w:rsid w:val="005E30F2"/>
    <w:rsid w:val="005E321A"/>
    <w:rsid w:val="005E3843"/>
    <w:rsid w:val="005E3CAA"/>
    <w:rsid w:val="005E4640"/>
    <w:rsid w:val="005E47C5"/>
    <w:rsid w:val="005E541B"/>
    <w:rsid w:val="005E54C4"/>
    <w:rsid w:val="005E6052"/>
    <w:rsid w:val="005E64CE"/>
    <w:rsid w:val="005E6671"/>
    <w:rsid w:val="005E6F2F"/>
    <w:rsid w:val="005E7602"/>
    <w:rsid w:val="005E7B24"/>
    <w:rsid w:val="005F0548"/>
    <w:rsid w:val="005F1F31"/>
    <w:rsid w:val="005F22FB"/>
    <w:rsid w:val="005F2906"/>
    <w:rsid w:val="005F2C00"/>
    <w:rsid w:val="005F3F88"/>
    <w:rsid w:val="005F4318"/>
    <w:rsid w:val="005F4D2D"/>
    <w:rsid w:val="005F546F"/>
    <w:rsid w:val="005F5BAA"/>
    <w:rsid w:val="005F63C4"/>
    <w:rsid w:val="005F6413"/>
    <w:rsid w:val="005F6566"/>
    <w:rsid w:val="005F6C96"/>
    <w:rsid w:val="006002EC"/>
    <w:rsid w:val="006009E6"/>
    <w:rsid w:val="00601FB1"/>
    <w:rsid w:val="006021DE"/>
    <w:rsid w:val="0060295A"/>
    <w:rsid w:val="00602AEF"/>
    <w:rsid w:val="00603D0B"/>
    <w:rsid w:val="0060434F"/>
    <w:rsid w:val="0060479F"/>
    <w:rsid w:val="0060487C"/>
    <w:rsid w:val="00604ECD"/>
    <w:rsid w:val="00605059"/>
    <w:rsid w:val="006053EC"/>
    <w:rsid w:val="00605B18"/>
    <w:rsid w:val="00606F3F"/>
    <w:rsid w:val="00607AC1"/>
    <w:rsid w:val="00610524"/>
    <w:rsid w:val="0061058C"/>
    <w:rsid w:val="00611E46"/>
    <w:rsid w:val="006120BB"/>
    <w:rsid w:val="0061224C"/>
    <w:rsid w:val="00612540"/>
    <w:rsid w:val="00612563"/>
    <w:rsid w:val="00612EAA"/>
    <w:rsid w:val="0061340C"/>
    <w:rsid w:val="00614304"/>
    <w:rsid w:val="00614614"/>
    <w:rsid w:val="00614B3D"/>
    <w:rsid w:val="00614D61"/>
    <w:rsid w:val="00616420"/>
    <w:rsid w:val="006166E3"/>
    <w:rsid w:val="00616815"/>
    <w:rsid w:val="0061710E"/>
    <w:rsid w:val="00617552"/>
    <w:rsid w:val="00617CA9"/>
    <w:rsid w:val="00617F63"/>
    <w:rsid w:val="00617FFC"/>
    <w:rsid w:val="00620657"/>
    <w:rsid w:val="006208C2"/>
    <w:rsid w:val="0062136E"/>
    <w:rsid w:val="00621564"/>
    <w:rsid w:val="0062161B"/>
    <w:rsid w:val="00622BAF"/>
    <w:rsid w:val="00622C0F"/>
    <w:rsid w:val="00622CC2"/>
    <w:rsid w:val="00623266"/>
    <w:rsid w:val="00623758"/>
    <w:rsid w:val="006238FF"/>
    <w:rsid w:val="00624921"/>
    <w:rsid w:val="00624C44"/>
    <w:rsid w:val="00624E3A"/>
    <w:rsid w:val="006255D3"/>
    <w:rsid w:val="006265CA"/>
    <w:rsid w:val="00626603"/>
    <w:rsid w:val="006266EC"/>
    <w:rsid w:val="00626864"/>
    <w:rsid w:val="006268F5"/>
    <w:rsid w:val="00626DB2"/>
    <w:rsid w:val="00627648"/>
    <w:rsid w:val="00627AB0"/>
    <w:rsid w:val="00630616"/>
    <w:rsid w:val="0063071B"/>
    <w:rsid w:val="00630C67"/>
    <w:rsid w:val="00630FFC"/>
    <w:rsid w:val="00631174"/>
    <w:rsid w:val="0063169B"/>
    <w:rsid w:val="006323C2"/>
    <w:rsid w:val="00632A91"/>
    <w:rsid w:val="00632B7C"/>
    <w:rsid w:val="00632FA1"/>
    <w:rsid w:val="006334CD"/>
    <w:rsid w:val="006337B6"/>
    <w:rsid w:val="006352B9"/>
    <w:rsid w:val="006366E8"/>
    <w:rsid w:val="00636E72"/>
    <w:rsid w:val="00637C0B"/>
    <w:rsid w:val="00637FD4"/>
    <w:rsid w:val="00640681"/>
    <w:rsid w:val="00640E04"/>
    <w:rsid w:val="00641645"/>
    <w:rsid w:val="00641648"/>
    <w:rsid w:val="00641840"/>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20BE"/>
    <w:rsid w:val="006523A5"/>
    <w:rsid w:val="006528D0"/>
    <w:rsid w:val="00652FFC"/>
    <w:rsid w:val="006539F5"/>
    <w:rsid w:val="00653BE4"/>
    <w:rsid w:val="00654136"/>
    <w:rsid w:val="006543BA"/>
    <w:rsid w:val="00656C0E"/>
    <w:rsid w:val="00657622"/>
    <w:rsid w:val="0065779A"/>
    <w:rsid w:val="0066030C"/>
    <w:rsid w:val="006609D6"/>
    <w:rsid w:val="00660B7F"/>
    <w:rsid w:val="00660F1F"/>
    <w:rsid w:val="00661E61"/>
    <w:rsid w:val="006626F4"/>
    <w:rsid w:val="00663204"/>
    <w:rsid w:val="0066369B"/>
    <w:rsid w:val="00663CCD"/>
    <w:rsid w:val="00664048"/>
    <w:rsid w:val="006645AF"/>
    <w:rsid w:val="0066527A"/>
    <w:rsid w:val="006656E6"/>
    <w:rsid w:val="0066590A"/>
    <w:rsid w:val="0066591B"/>
    <w:rsid w:val="006660F1"/>
    <w:rsid w:val="00666357"/>
    <w:rsid w:val="00666538"/>
    <w:rsid w:val="006669F8"/>
    <w:rsid w:val="00666BBA"/>
    <w:rsid w:val="00666CA9"/>
    <w:rsid w:val="006670C9"/>
    <w:rsid w:val="00667313"/>
    <w:rsid w:val="0066753C"/>
    <w:rsid w:val="00670477"/>
    <w:rsid w:val="00671222"/>
    <w:rsid w:val="00671406"/>
    <w:rsid w:val="00671EFF"/>
    <w:rsid w:val="00671F56"/>
    <w:rsid w:val="00672095"/>
    <w:rsid w:val="0067232B"/>
    <w:rsid w:val="00672D83"/>
    <w:rsid w:val="00673301"/>
    <w:rsid w:val="0067342E"/>
    <w:rsid w:val="006735D0"/>
    <w:rsid w:val="0067441B"/>
    <w:rsid w:val="0067526E"/>
    <w:rsid w:val="006755D3"/>
    <w:rsid w:val="00676078"/>
    <w:rsid w:val="006761D3"/>
    <w:rsid w:val="006769FD"/>
    <w:rsid w:val="00676DA5"/>
    <w:rsid w:val="006803BD"/>
    <w:rsid w:val="006807D0"/>
    <w:rsid w:val="00680C54"/>
    <w:rsid w:val="00680F27"/>
    <w:rsid w:val="00681CAB"/>
    <w:rsid w:val="00683D35"/>
    <w:rsid w:val="00684C4A"/>
    <w:rsid w:val="006859AF"/>
    <w:rsid w:val="00685FD6"/>
    <w:rsid w:val="006866FB"/>
    <w:rsid w:val="00686A17"/>
    <w:rsid w:val="00686B78"/>
    <w:rsid w:val="00686D2D"/>
    <w:rsid w:val="006873B4"/>
    <w:rsid w:val="0068752B"/>
    <w:rsid w:val="00687D97"/>
    <w:rsid w:val="0069057D"/>
    <w:rsid w:val="00690CAA"/>
    <w:rsid w:val="00690E85"/>
    <w:rsid w:val="006911CE"/>
    <w:rsid w:val="0069152E"/>
    <w:rsid w:val="00691BFE"/>
    <w:rsid w:val="00692F22"/>
    <w:rsid w:val="00692F67"/>
    <w:rsid w:val="00693C88"/>
    <w:rsid w:val="006943D7"/>
    <w:rsid w:val="00694D34"/>
    <w:rsid w:val="0069568C"/>
    <w:rsid w:val="00695758"/>
    <w:rsid w:val="00695EED"/>
    <w:rsid w:val="00695F59"/>
    <w:rsid w:val="006970A7"/>
    <w:rsid w:val="00697319"/>
    <w:rsid w:val="00697BFE"/>
    <w:rsid w:val="00697D64"/>
    <w:rsid w:val="006A1D2C"/>
    <w:rsid w:val="006A1DE5"/>
    <w:rsid w:val="006A2037"/>
    <w:rsid w:val="006A208B"/>
    <w:rsid w:val="006A228B"/>
    <w:rsid w:val="006A28CC"/>
    <w:rsid w:val="006A2A37"/>
    <w:rsid w:val="006A32D9"/>
    <w:rsid w:val="006A37CC"/>
    <w:rsid w:val="006A38B2"/>
    <w:rsid w:val="006A3B4B"/>
    <w:rsid w:val="006A48A0"/>
    <w:rsid w:val="006A4A9D"/>
    <w:rsid w:val="006A4CCC"/>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64B8"/>
    <w:rsid w:val="006B73AF"/>
    <w:rsid w:val="006B750E"/>
    <w:rsid w:val="006C0754"/>
    <w:rsid w:val="006C094B"/>
    <w:rsid w:val="006C0B01"/>
    <w:rsid w:val="006C0BF0"/>
    <w:rsid w:val="006C203C"/>
    <w:rsid w:val="006C2613"/>
    <w:rsid w:val="006C3155"/>
    <w:rsid w:val="006C355A"/>
    <w:rsid w:val="006C4E81"/>
    <w:rsid w:val="006C4ED8"/>
    <w:rsid w:val="006C4F56"/>
    <w:rsid w:val="006C5904"/>
    <w:rsid w:val="006C5BA2"/>
    <w:rsid w:val="006C5BAA"/>
    <w:rsid w:val="006C63FE"/>
    <w:rsid w:val="006C7086"/>
    <w:rsid w:val="006C7140"/>
    <w:rsid w:val="006C7CA1"/>
    <w:rsid w:val="006C7E8E"/>
    <w:rsid w:val="006D045F"/>
    <w:rsid w:val="006D06FC"/>
    <w:rsid w:val="006D0739"/>
    <w:rsid w:val="006D1B07"/>
    <w:rsid w:val="006D1BF2"/>
    <w:rsid w:val="006D2018"/>
    <w:rsid w:val="006D2057"/>
    <w:rsid w:val="006D298B"/>
    <w:rsid w:val="006D3C52"/>
    <w:rsid w:val="006D4085"/>
    <w:rsid w:val="006D4340"/>
    <w:rsid w:val="006D4624"/>
    <w:rsid w:val="006D4A48"/>
    <w:rsid w:val="006D4B27"/>
    <w:rsid w:val="006D4C68"/>
    <w:rsid w:val="006D4CBE"/>
    <w:rsid w:val="006D5133"/>
    <w:rsid w:val="006D53BC"/>
    <w:rsid w:val="006D5BE0"/>
    <w:rsid w:val="006D6132"/>
    <w:rsid w:val="006D727A"/>
    <w:rsid w:val="006D7534"/>
    <w:rsid w:val="006D7544"/>
    <w:rsid w:val="006D77CB"/>
    <w:rsid w:val="006D7B86"/>
    <w:rsid w:val="006D7BAC"/>
    <w:rsid w:val="006D7C54"/>
    <w:rsid w:val="006D7C8E"/>
    <w:rsid w:val="006E00AC"/>
    <w:rsid w:val="006E039E"/>
    <w:rsid w:val="006E0A44"/>
    <w:rsid w:val="006E0A61"/>
    <w:rsid w:val="006E1432"/>
    <w:rsid w:val="006E182D"/>
    <w:rsid w:val="006E219E"/>
    <w:rsid w:val="006E22DB"/>
    <w:rsid w:val="006E2F04"/>
    <w:rsid w:val="006E2F54"/>
    <w:rsid w:val="006E3047"/>
    <w:rsid w:val="006E3911"/>
    <w:rsid w:val="006E426D"/>
    <w:rsid w:val="006E4807"/>
    <w:rsid w:val="006E48CC"/>
    <w:rsid w:val="006E53CB"/>
    <w:rsid w:val="006E583A"/>
    <w:rsid w:val="006E5A56"/>
    <w:rsid w:val="006E6274"/>
    <w:rsid w:val="006E66D6"/>
    <w:rsid w:val="006E6BF0"/>
    <w:rsid w:val="006E722F"/>
    <w:rsid w:val="006E74B2"/>
    <w:rsid w:val="006F05B9"/>
    <w:rsid w:val="006F0D20"/>
    <w:rsid w:val="006F1545"/>
    <w:rsid w:val="006F16C2"/>
    <w:rsid w:val="006F1BE1"/>
    <w:rsid w:val="006F1DD8"/>
    <w:rsid w:val="006F2764"/>
    <w:rsid w:val="006F27A6"/>
    <w:rsid w:val="006F2E33"/>
    <w:rsid w:val="006F305F"/>
    <w:rsid w:val="006F40A5"/>
    <w:rsid w:val="006F418B"/>
    <w:rsid w:val="006F439A"/>
    <w:rsid w:val="006F562D"/>
    <w:rsid w:val="006F5B9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2A5"/>
    <w:rsid w:val="00703409"/>
    <w:rsid w:val="0070370C"/>
    <w:rsid w:val="00703B18"/>
    <w:rsid w:val="00703D46"/>
    <w:rsid w:val="00704190"/>
    <w:rsid w:val="007042CD"/>
    <w:rsid w:val="00704B26"/>
    <w:rsid w:val="00705271"/>
    <w:rsid w:val="00705410"/>
    <w:rsid w:val="0070545A"/>
    <w:rsid w:val="00705CD2"/>
    <w:rsid w:val="00706FA3"/>
    <w:rsid w:val="007074CA"/>
    <w:rsid w:val="007077AA"/>
    <w:rsid w:val="00707934"/>
    <w:rsid w:val="007109B2"/>
    <w:rsid w:val="00711269"/>
    <w:rsid w:val="007118C0"/>
    <w:rsid w:val="007129C0"/>
    <w:rsid w:val="00713320"/>
    <w:rsid w:val="00714AA4"/>
    <w:rsid w:val="007158DC"/>
    <w:rsid w:val="00715902"/>
    <w:rsid w:val="0071596A"/>
    <w:rsid w:val="007161EF"/>
    <w:rsid w:val="0071622B"/>
    <w:rsid w:val="00716B66"/>
    <w:rsid w:val="00716CD5"/>
    <w:rsid w:val="00717A66"/>
    <w:rsid w:val="00717FCF"/>
    <w:rsid w:val="0072001D"/>
    <w:rsid w:val="0072088A"/>
    <w:rsid w:val="00720BF2"/>
    <w:rsid w:val="007215E9"/>
    <w:rsid w:val="007217B7"/>
    <w:rsid w:val="0072284E"/>
    <w:rsid w:val="00722ECD"/>
    <w:rsid w:val="007233F4"/>
    <w:rsid w:val="00723835"/>
    <w:rsid w:val="00723B25"/>
    <w:rsid w:val="00724314"/>
    <w:rsid w:val="00724727"/>
    <w:rsid w:val="00724AA2"/>
    <w:rsid w:val="00724E1F"/>
    <w:rsid w:val="00724EA0"/>
    <w:rsid w:val="0072538B"/>
    <w:rsid w:val="00725670"/>
    <w:rsid w:val="007257EA"/>
    <w:rsid w:val="007268AA"/>
    <w:rsid w:val="00726B6A"/>
    <w:rsid w:val="00726F09"/>
    <w:rsid w:val="00727081"/>
    <w:rsid w:val="007271D6"/>
    <w:rsid w:val="007275B7"/>
    <w:rsid w:val="007279B7"/>
    <w:rsid w:val="0073006C"/>
    <w:rsid w:val="00730248"/>
    <w:rsid w:val="00730809"/>
    <w:rsid w:val="00731598"/>
    <w:rsid w:val="00731691"/>
    <w:rsid w:val="007318C8"/>
    <w:rsid w:val="0073213B"/>
    <w:rsid w:val="00732831"/>
    <w:rsid w:val="00732BF9"/>
    <w:rsid w:val="00732EC7"/>
    <w:rsid w:val="0073419B"/>
    <w:rsid w:val="00734992"/>
    <w:rsid w:val="00734DF4"/>
    <w:rsid w:val="00735051"/>
    <w:rsid w:val="007352DB"/>
    <w:rsid w:val="00735812"/>
    <w:rsid w:val="00735CB9"/>
    <w:rsid w:val="00735CC8"/>
    <w:rsid w:val="00735D57"/>
    <w:rsid w:val="00735DA6"/>
    <w:rsid w:val="00736125"/>
    <w:rsid w:val="0073622F"/>
    <w:rsid w:val="007369C2"/>
    <w:rsid w:val="00736E9F"/>
    <w:rsid w:val="007378F9"/>
    <w:rsid w:val="00740C7A"/>
    <w:rsid w:val="00741444"/>
    <w:rsid w:val="00741CEA"/>
    <w:rsid w:val="00741E6A"/>
    <w:rsid w:val="00742E68"/>
    <w:rsid w:val="00743868"/>
    <w:rsid w:val="00744F4D"/>
    <w:rsid w:val="007450AC"/>
    <w:rsid w:val="007453EF"/>
    <w:rsid w:val="00745F88"/>
    <w:rsid w:val="00745FF3"/>
    <w:rsid w:val="007461F6"/>
    <w:rsid w:val="0074652F"/>
    <w:rsid w:val="0074667A"/>
    <w:rsid w:val="00746AD5"/>
    <w:rsid w:val="00746FD3"/>
    <w:rsid w:val="007473A1"/>
    <w:rsid w:val="007474B8"/>
    <w:rsid w:val="00747F45"/>
    <w:rsid w:val="00750038"/>
    <w:rsid w:val="007510E8"/>
    <w:rsid w:val="00751159"/>
    <w:rsid w:val="007515DD"/>
    <w:rsid w:val="0075182D"/>
    <w:rsid w:val="00751ABF"/>
    <w:rsid w:val="00752517"/>
    <w:rsid w:val="00752D9D"/>
    <w:rsid w:val="00752DF0"/>
    <w:rsid w:val="00753195"/>
    <w:rsid w:val="00753223"/>
    <w:rsid w:val="007533C0"/>
    <w:rsid w:val="007540A9"/>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4F07"/>
    <w:rsid w:val="007650F7"/>
    <w:rsid w:val="007653BF"/>
    <w:rsid w:val="00765DF2"/>
    <w:rsid w:val="0076649F"/>
    <w:rsid w:val="00770AC0"/>
    <w:rsid w:val="00770C1A"/>
    <w:rsid w:val="007713A5"/>
    <w:rsid w:val="007715A8"/>
    <w:rsid w:val="007715C7"/>
    <w:rsid w:val="0077264D"/>
    <w:rsid w:val="00772797"/>
    <w:rsid w:val="00772840"/>
    <w:rsid w:val="00772B5B"/>
    <w:rsid w:val="00773E64"/>
    <w:rsid w:val="00774752"/>
    <w:rsid w:val="0077478D"/>
    <w:rsid w:val="00774CD0"/>
    <w:rsid w:val="00775E21"/>
    <w:rsid w:val="007764F1"/>
    <w:rsid w:val="00776B3D"/>
    <w:rsid w:val="00776B5C"/>
    <w:rsid w:val="00776DCD"/>
    <w:rsid w:val="00777092"/>
    <w:rsid w:val="007771AF"/>
    <w:rsid w:val="0077733E"/>
    <w:rsid w:val="00777C3A"/>
    <w:rsid w:val="00777CAA"/>
    <w:rsid w:val="00777CB1"/>
    <w:rsid w:val="00780307"/>
    <w:rsid w:val="007805C2"/>
    <w:rsid w:val="0078069C"/>
    <w:rsid w:val="007806A1"/>
    <w:rsid w:val="007806B1"/>
    <w:rsid w:val="00781021"/>
    <w:rsid w:val="00781639"/>
    <w:rsid w:val="00782006"/>
    <w:rsid w:val="00783D19"/>
    <w:rsid w:val="0078458A"/>
    <w:rsid w:val="00784D2D"/>
    <w:rsid w:val="00785BE5"/>
    <w:rsid w:val="0078663D"/>
    <w:rsid w:val="00786890"/>
    <w:rsid w:val="00787077"/>
    <w:rsid w:val="00787666"/>
    <w:rsid w:val="00787DD3"/>
    <w:rsid w:val="007901C0"/>
    <w:rsid w:val="00790CC6"/>
    <w:rsid w:val="00790D03"/>
    <w:rsid w:val="00791380"/>
    <w:rsid w:val="007917EA"/>
    <w:rsid w:val="00791BC7"/>
    <w:rsid w:val="00791E72"/>
    <w:rsid w:val="0079228E"/>
    <w:rsid w:val="0079229D"/>
    <w:rsid w:val="00792427"/>
    <w:rsid w:val="007926CC"/>
    <w:rsid w:val="007926EC"/>
    <w:rsid w:val="00793108"/>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5080"/>
    <w:rsid w:val="007A6409"/>
    <w:rsid w:val="007A6569"/>
    <w:rsid w:val="007A6725"/>
    <w:rsid w:val="007A6816"/>
    <w:rsid w:val="007A6C0E"/>
    <w:rsid w:val="007A7764"/>
    <w:rsid w:val="007B11A8"/>
    <w:rsid w:val="007B1D38"/>
    <w:rsid w:val="007B244F"/>
    <w:rsid w:val="007B2739"/>
    <w:rsid w:val="007B29BE"/>
    <w:rsid w:val="007B2CE3"/>
    <w:rsid w:val="007B2E9C"/>
    <w:rsid w:val="007B436F"/>
    <w:rsid w:val="007B478F"/>
    <w:rsid w:val="007B49BB"/>
    <w:rsid w:val="007B4A28"/>
    <w:rsid w:val="007B50FB"/>
    <w:rsid w:val="007B5935"/>
    <w:rsid w:val="007B63E9"/>
    <w:rsid w:val="007B690B"/>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4A30"/>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5FB4"/>
    <w:rsid w:val="007D6C0E"/>
    <w:rsid w:val="007D710F"/>
    <w:rsid w:val="007D751F"/>
    <w:rsid w:val="007D7EDD"/>
    <w:rsid w:val="007E06C8"/>
    <w:rsid w:val="007E082E"/>
    <w:rsid w:val="007E09E5"/>
    <w:rsid w:val="007E17BE"/>
    <w:rsid w:val="007E2188"/>
    <w:rsid w:val="007E2769"/>
    <w:rsid w:val="007E2804"/>
    <w:rsid w:val="007E2985"/>
    <w:rsid w:val="007E3363"/>
    <w:rsid w:val="007E3609"/>
    <w:rsid w:val="007E361B"/>
    <w:rsid w:val="007E39D7"/>
    <w:rsid w:val="007E3F2E"/>
    <w:rsid w:val="007E4134"/>
    <w:rsid w:val="007E48D6"/>
    <w:rsid w:val="007E4F1B"/>
    <w:rsid w:val="007E5A02"/>
    <w:rsid w:val="007E6247"/>
    <w:rsid w:val="007E6891"/>
    <w:rsid w:val="007E6BDE"/>
    <w:rsid w:val="007E6C12"/>
    <w:rsid w:val="007E6D66"/>
    <w:rsid w:val="007E74C0"/>
    <w:rsid w:val="007E7651"/>
    <w:rsid w:val="007E79CC"/>
    <w:rsid w:val="007E7A98"/>
    <w:rsid w:val="007F12AF"/>
    <w:rsid w:val="007F1327"/>
    <w:rsid w:val="007F17C8"/>
    <w:rsid w:val="007F18B6"/>
    <w:rsid w:val="007F2A32"/>
    <w:rsid w:val="007F2B0A"/>
    <w:rsid w:val="007F2D3A"/>
    <w:rsid w:val="007F2D7A"/>
    <w:rsid w:val="007F301A"/>
    <w:rsid w:val="007F393C"/>
    <w:rsid w:val="007F3FC9"/>
    <w:rsid w:val="007F454E"/>
    <w:rsid w:val="007F4FB6"/>
    <w:rsid w:val="007F4FE6"/>
    <w:rsid w:val="007F5764"/>
    <w:rsid w:val="007F5D6B"/>
    <w:rsid w:val="007F6462"/>
    <w:rsid w:val="007F6661"/>
    <w:rsid w:val="007F69AD"/>
    <w:rsid w:val="007F753B"/>
    <w:rsid w:val="007F7F23"/>
    <w:rsid w:val="007F7F96"/>
    <w:rsid w:val="007F7FE2"/>
    <w:rsid w:val="00800351"/>
    <w:rsid w:val="008007AB"/>
    <w:rsid w:val="0080085F"/>
    <w:rsid w:val="00800FBA"/>
    <w:rsid w:val="00801452"/>
    <w:rsid w:val="00801A06"/>
    <w:rsid w:val="00802FE0"/>
    <w:rsid w:val="0080306E"/>
    <w:rsid w:val="00803492"/>
    <w:rsid w:val="008038F6"/>
    <w:rsid w:val="00803BFF"/>
    <w:rsid w:val="00805436"/>
    <w:rsid w:val="0080549D"/>
    <w:rsid w:val="008055ED"/>
    <w:rsid w:val="00805855"/>
    <w:rsid w:val="008061E6"/>
    <w:rsid w:val="008063CB"/>
    <w:rsid w:val="00806B8C"/>
    <w:rsid w:val="008073F3"/>
    <w:rsid w:val="0080754E"/>
    <w:rsid w:val="00807596"/>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532"/>
    <w:rsid w:val="00815E57"/>
    <w:rsid w:val="00816018"/>
    <w:rsid w:val="00816C66"/>
    <w:rsid w:val="00816CF4"/>
    <w:rsid w:val="00816EED"/>
    <w:rsid w:val="00817584"/>
    <w:rsid w:val="00817D4C"/>
    <w:rsid w:val="008202E2"/>
    <w:rsid w:val="008203D1"/>
    <w:rsid w:val="0082077D"/>
    <w:rsid w:val="00821180"/>
    <w:rsid w:val="0082173A"/>
    <w:rsid w:val="00821776"/>
    <w:rsid w:val="008217A6"/>
    <w:rsid w:val="00822211"/>
    <w:rsid w:val="00822E67"/>
    <w:rsid w:val="00822F11"/>
    <w:rsid w:val="00824277"/>
    <w:rsid w:val="00824840"/>
    <w:rsid w:val="00824C4F"/>
    <w:rsid w:val="00825028"/>
    <w:rsid w:val="00825031"/>
    <w:rsid w:val="008263D4"/>
    <w:rsid w:val="008269BD"/>
    <w:rsid w:val="008273BB"/>
    <w:rsid w:val="0083023C"/>
    <w:rsid w:val="00831153"/>
    <w:rsid w:val="00831361"/>
    <w:rsid w:val="00832176"/>
    <w:rsid w:val="008324FE"/>
    <w:rsid w:val="008331E7"/>
    <w:rsid w:val="008335E8"/>
    <w:rsid w:val="00834340"/>
    <w:rsid w:val="00835DAC"/>
    <w:rsid w:val="00835F4B"/>
    <w:rsid w:val="00836C03"/>
    <w:rsid w:val="0083760A"/>
    <w:rsid w:val="00837705"/>
    <w:rsid w:val="0084078D"/>
    <w:rsid w:val="00840A84"/>
    <w:rsid w:val="008423BC"/>
    <w:rsid w:val="00842D2E"/>
    <w:rsid w:val="0084370F"/>
    <w:rsid w:val="00843D60"/>
    <w:rsid w:val="00844DF5"/>
    <w:rsid w:val="00844EB8"/>
    <w:rsid w:val="0084515C"/>
    <w:rsid w:val="0084550B"/>
    <w:rsid w:val="0084566E"/>
    <w:rsid w:val="00845CB8"/>
    <w:rsid w:val="00845E04"/>
    <w:rsid w:val="00845FE8"/>
    <w:rsid w:val="0084628C"/>
    <w:rsid w:val="00846C48"/>
    <w:rsid w:val="00850BB8"/>
    <w:rsid w:val="00850C77"/>
    <w:rsid w:val="008519BC"/>
    <w:rsid w:val="00851FFE"/>
    <w:rsid w:val="00852134"/>
    <w:rsid w:val="00852962"/>
    <w:rsid w:val="00853832"/>
    <w:rsid w:val="0085406B"/>
    <w:rsid w:val="00854583"/>
    <w:rsid w:val="0085487E"/>
    <w:rsid w:val="008548C9"/>
    <w:rsid w:val="00854A29"/>
    <w:rsid w:val="00854E42"/>
    <w:rsid w:val="00854F34"/>
    <w:rsid w:val="00855669"/>
    <w:rsid w:val="00855701"/>
    <w:rsid w:val="008558FF"/>
    <w:rsid w:val="00855DE2"/>
    <w:rsid w:val="00856E74"/>
    <w:rsid w:val="008574F9"/>
    <w:rsid w:val="00861298"/>
    <w:rsid w:val="008614D3"/>
    <w:rsid w:val="00861A36"/>
    <w:rsid w:val="00861E01"/>
    <w:rsid w:val="00861FB6"/>
    <w:rsid w:val="00862226"/>
    <w:rsid w:val="00863052"/>
    <w:rsid w:val="008635B7"/>
    <w:rsid w:val="00864289"/>
    <w:rsid w:val="00865088"/>
    <w:rsid w:val="00865217"/>
    <w:rsid w:val="008652A9"/>
    <w:rsid w:val="0086613A"/>
    <w:rsid w:val="008678BD"/>
    <w:rsid w:val="008703FA"/>
    <w:rsid w:val="008708F8"/>
    <w:rsid w:val="00870A1E"/>
    <w:rsid w:val="00870DD9"/>
    <w:rsid w:val="00870F1A"/>
    <w:rsid w:val="00871086"/>
    <w:rsid w:val="00871111"/>
    <w:rsid w:val="00871265"/>
    <w:rsid w:val="00871F1C"/>
    <w:rsid w:val="00872214"/>
    <w:rsid w:val="008729EC"/>
    <w:rsid w:val="00872B93"/>
    <w:rsid w:val="00872E82"/>
    <w:rsid w:val="00873179"/>
    <w:rsid w:val="0087324C"/>
    <w:rsid w:val="00874539"/>
    <w:rsid w:val="00874B0E"/>
    <w:rsid w:val="00875D26"/>
    <w:rsid w:val="00875E38"/>
    <w:rsid w:val="00875FC5"/>
    <w:rsid w:val="00876214"/>
    <w:rsid w:val="0087622E"/>
    <w:rsid w:val="00876AFA"/>
    <w:rsid w:val="00876C1E"/>
    <w:rsid w:val="008773FB"/>
    <w:rsid w:val="008774FF"/>
    <w:rsid w:val="00877B23"/>
    <w:rsid w:val="008801E2"/>
    <w:rsid w:val="008805EC"/>
    <w:rsid w:val="00880823"/>
    <w:rsid w:val="008809E8"/>
    <w:rsid w:val="00880DC5"/>
    <w:rsid w:val="008812D6"/>
    <w:rsid w:val="008814AA"/>
    <w:rsid w:val="00881876"/>
    <w:rsid w:val="00882570"/>
    <w:rsid w:val="00882AD4"/>
    <w:rsid w:val="00882EF9"/>
    <w:rsid w:val="00883256"/>
    <w:rsid w:val="0088332E"/>
    <w:rsid w:val="00883843"/>
    <w:rsid w:val="00883A3D"/>
    <w:rsid w:val="00883CF4"/>
    <w:rsid w:val="00884A29"/>
    <w:rsid w:val="00884ABF"/>
    <w:rsid w:val="00884C1A"/>
    <w:rsid w:val="00884E59"/>
    <w:rsid w:val="00885033"/>
    <w:rsid w:val="00885219"/>
    <w:rsid w:val="0088534C"/>
    <w:rsid w:val="008859B4"/>
    <w:rsid w:val="00886000"/>
    <w:rsid w:val="00886062"/>
    <w:rsid w:val="008860B2"/>
    <w:rsid w:val="00886E22"/>
    <w:rsid w:val="0088750C"/>
    <w:rsid w:val="00887591"/>
    <w:rsid w:val="008876FE"/>
    <w:rsid w:val="0088782D"/>
    <w:rsid w:val="00887FB7"/>
    <w:rsid w:val="0089074E"/>
    <w:rsid w:val="00890977"/>
    <w:rsid w:val="008911A5"/>
    <w:rsid w:val="008916CD"/>
    <w:rsid w:val="00892E13"/>
    <w:rsid w:val="00893B86"/>
    <w:rsid w:val="00893D17"/>
    <w:rsid w:val="008943E1"/>
    <w:rsid w:val="0089448A"/>
    <w:rsid w:val="00894506"/>
    <w:rsid w:val="00894BD5"/>
    <w:rsid w:val="00894CE0"/>
    <w:rsid w:val="00895540"/>
    <w:rsid w:val="00895760"/>
    <w:rsid w:val="00895DC6"/>
    <w:rsid w:val="00896C50"/>
    <w:rsid w:val="00897A05"/>
    <w:rsid w:val="008A0120"/>
    <w:rsid w:val="008A018C"/>
    <w:rsid w:val="008A07A1"/>
    <w:rsid w:val="008A0D1F"/>
    <w:rsid w:val="008A0DC7"/>
    <w:rsid w:val="008A1155"/>
    <w:rsid w:val="008A1A6E"/>
    <w:rsid w:val="008A1E5D"/>
    <w:rsid w:val="008A20BB"/>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82A"/>
    <w:rsid w:val="008B088F"/>
    <w:rsid w:val="008B0DB7"/>
    <w:rsid w:val="008B0F28"/>
    <w:rsid w:val="008B16D3"/>
    <w:rsid w:val="008B1D94"/>
    <w:rsid w:val="008B2885"/>
    <w:rsid w:val="008B3587"/>
    <w:rsid w:val="008B3992"/>
    <w:rsid w:val="008B410E"/>
    <w:rsid w:val="008B4396"/>
    <w:rsid w:val="008B4529"/>
    <w:rsid w:val="008B499D"/>
    <w:rsid w:val="008B4B1D"/>
    <w:rsid w:val="008B4DB7"/>
    <w:rsid w:val="008B51B7"/>
    <w:rsid w:val="008B68ED"/>
    <w:rsid w:val="008B7784"/>
    <w:rsid w:val="008B794F"/>
    <w:rsid w:val="008B7B12"/>
    <w:rsid w:val="008B7EAF"/>
    <w:rsid w:val="008B7FB6"/>
    <w:rsid w:val="008C018F"/>
    <w:rsid w:val="008C0823"/>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816"/>
    <w:rsid w:val="008C6976"/>
    <w:rsid w:val="008C6AE0"/>
    <w:rsid w:val="008C6B9A"/>
    <w:rsid w:val="008D01F1"/>
    <w:rsid w:val="008D070C"/>
    <w:rsid w:val="008D0C26"/>
    <w:rsid w:val="008D0CD6"/>
    <w:rsid w:val="008D198D"/>
    <w:rsid w:val="008D1D34"/>
    <w:rsid w:val="008D2BDB"/>
    <w:rsid w:val="008D2DB6"/>
    <w:rsid w:val="008D3475"/>
    <w:rsid w:val="008D3CC9"/>
    <w:rsid w:val="008D44E5"/>
    <w:rsid w:val="008D4AB2"/>
    <w:rsid w:val="008D4BA9"/>
    <w:rsid w:val="008D55EC"/>
    <w:rsid w:val="008D5A0A"/>
    <w:rsid w:val="008D5BE8"/>
    <w:rsid w:val="008D6EB7"/>
    <w:rsid w:val="008D6F2E"/>
    <w:rsid w:val="008D77EA"/>
    <w:rsid w:val="008E00A9"/>
    <w:rsid w:val="008E0346"/>
    <w:rsid w:val="008E04CE"/>
    <w:rsid w:val="008E04E3"/>
    <w:rsid w:val="008E081D"/>
    <w:rsid w:val="008E0DEA"/>
    <w:rsid w:val="008E1CB3"/>
    <w:rsid w:val="008E203E"/>
    <w:rsid w:val="008E251F"/>
    <w:rsid w:val="008E2ACF"/>
    <w:rsid w:val="008E2DF3"/>
    <w:rsid w:val="008E3EDB"/>
    <w:rsid w:val="008E7122"/>
    <w:rsid w:val="008E74A8"/>
    <w:rsid w:val="008E7525"/>
    <w:rsid w:val="008E7F81"/>
    <w:rsid w:val="008F04CC"/>
    <w:rsid w:val="008F07C8"/>
    <w:rsid w:val="008F098B"/>
    <w:rsid w:val="008F0CAA"/>
    <w:rsid w:val="008F120E"/>
    <w:rsid w:val="008F1DC1"/>
    <w:rsid w:val="008F1DE5"/>
    <w:rsid w:val="008F20CC"/>
    <w:rsid w:val="008F225A"/>
    <w:rsid w:val="008F323C"/>
    <w:rsid w:val="008F33B0"/>
    <w:rsid w:val="008F3522"/>
    <w:rsid w:val="008F3648"/>
    <w:rsid w:val="008F450E"/>
    <w:rsid w:val="008F4744"/>
    <w:rsid w:val="008F4BCB"/>
    <w:rsid w:val="008F571C"/>
    <w:rsid w:val="008F6152"/>
    <w:rsid w:val="008F67A3"/>
    <w:rsid w:val="008F6BCB"/>
    <w:rsid w:val="008F717A"/>
    <w:rsid w:val="008F71FA"/>
    <w:rsid w:val="008F7B7C"/>
    <w:rsid w:val="00900660"/>
    <w:rsid w:val="00900ADE"/>
    <w:rsid w:val="00900B59"/>
    <w:rsid w:val="00900BFB"/>
    <w:rsid w:val="009010CD"/>
    <w:rsid w:val="00901273"/>
    <w:rsid w:val="00901868"/>
    <w:rsid w:val="00901884"/>
    <w:rsid w:val="009019A0"/>
    <w:rsid w:val="00901E06"/>
    <w:rsid w:val="00901E3D"/>
    <w:rsid w:val="0090261D"/>
    <w:rsid w:val="00902C6F"/>
    <w:rsid w:val="0090327E"/>
    <w:rsid w:val="0090341A"/>
    <w:rsid w:val="0090378A"/>
    <w:rsid w:val="0090452B"/>
    <w:rsid w:val="00904D19"/>
    <w:rsid w:val="00905C63"/>
    <w:rsid w:val="0090736E"/>
    <w:rsid w:val="0091007F"/>
    <w:rsid w:val="00910A5E"/>
    <w:rsid w:val="00912345"/>
    <w:rsid w:val="00912505"/>
    <w:rsid w:val="0091275D"/>
    <w:rsid w:val="009128D8"/>
    <w:rsid w:val="00912ECD"/>
    <w:rsid w:val="009144EA"/>
    <w:rsid w:val="0091461A"/>
    <w:rsid w:val="00914CF2"/>
    <w:rsid w:val="009166E6"/>
    <w:rsid w:val="00917A07"/>
    <w:rsid w:val="00917EAE"/>
    <w:rsid w:val="009208F3"/>
    <w:rsid w:val="00921568"/>
    <w:rsid w:val="0092174A"/>
    <w:rsid w:val="00921909"/>
    <w:rsid w:val="00921FF0"/>
    <w:rsid w:val="00922753"/>
    <w:rsid w:val="00922871"/>
    <w:rsid w:val="00923074"/>
    <w:rsid w:val="00923CF5"/>
    <w:rsid w:val="0092508C"/>
    <w:rsid w:val="009252D1"/>
    <w:rsid w:val="0092553A"/>
    <w:rsid w:val="009256A2"/>
    <w:rsid w:val="009259B7"/>
    <w:rsid w:val="00925C65"/>
    <w:rsid w:val="00926C3D"/>
    <w:rsid w:val="00926ED3"/>
    <w:rsid w:val="00930323"/>
    <w:rsid w:val="00930A36"/>
    <w:rsid w:val="00930B3A"/>
    <w:rsid w:val="00930E0C"/>
    <w:rsid w:val="0093223B"/>
    <w:rsid w:val="00933143"/>
    <w:rsid w:val="0093327E"/>
    <w:rsid w:val="009332E8"/>
    <w:rsid w:val="00933870"/>
    <w:rsid w:val="00933F09"/>
    <w:rsid w:val="00934276"/>
    <w:rsid w:val="009342ED"/>
    <w:rsid w:val="009352E0"/>
    <w:rsid w:val="00935E0D"/>
    <w:rsid w:val="00936FCB"/>
    <w:rsid w:val="00937589"/>
    <w:rsid w:val="0094002A"/>
    <w:rsid w:val="00940CA1"/>
    <w:rsid w:val="00940DAB"/>
    <w:rsid w:val="00940E63"/>
    <w:rsid w:val="00941DC0"/>
    <w:rsid w:val="00942A0A"/>
    <w:rsid w:val="00943377"/>
    <w:rsid w:val="009435FF"/>
    <w:rsid w:val="00943E37"/>
    <w:rsid w:val="00944109"/>
    <w:rsid w:val="009441AA"/>
    <w:rsid w:val="009442C9"/>
    <w:rsid w:val="00944840"/>
    <w:rsid w:val="009449F0"/>
    <w:rsid w:val="0094575E"/>
    <w:rsid w:val="00945AC2"/>
    <w:rsid w:val="00945C4C"/>
    <w:rsid w:val="00945CEC"/>
    <w:rsid w:val="009461FB"/>
    <w:rsid w:val="00946AD7"/>
    <w:rsid w:val="0094770B"/>
    <w:rsid w:val="0094795B"/>
    <w:rsid w:val="0095024F"/>
    <w:rsid w:val="00950B6C"/>
    <w:rsid w:val="00951902"/>
    <w:rsid w:val="0095190C"/>
    <w:rsid w:val="00952284"/>
    <w:rsid w:val="00952435"/>
    <w:rsid w:val="00952D48"/>
    <w:rsid w:val="00953419"/>
    <w:rsid w:val="009534F0"/>
    <w:rsid w:val="00953674"/>
    <w:rsid w:val="00954558"/>
    <w:rsid w:val="00954BD1"/>
    <w:rsid w:val="00954CB6"/>
    <w:rsid w:val="00954EA6"/>
    <w:rsid w:val="0095573D"/>
    <w:rsid w:val="00955E30"/>
    <w:rsid w:val="00956219"/>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4BD6"/>
    <w:rsid w:val="009659E9"/>
    <w:rsid w:val="00965A14"/>
    <w:rsid w:val="00965AB8"/>
    <w:rsid w:val="00966EEE"/>
    <w:rsid w:val="009675E8"/>
    <w:rsid w:val="00967C1D"/>
    <w:rsid w:val="009702F5"/>
    <w:rsid w:val="009712E3"/>
    <w:rsid w:val="00971838"/>
    <w:rsid w:val="009719E8"/>
    <w:rsid w:val="00972349"/>
    <w:rsid w:val="00972436"/>
    <w:rsid w:val="00972854"/>
    <w:rsid w:val="00974871"/>
    <w:rsid w:val="0097568C"/>
    <w:rsid w:val="00975BBF"/>
    <w:rsid w:val="00975E58"/>
    <w:rsid w:val="00975F39"/>
    <w:rsid w:val="009775BA"/>
    <w:rsid w:val="009804D7"/>
    <w:rsid w:val="0098083B"/>
    <w:rsid w:val="00980B8E"/>
    <w:rsid w:val="00980C66"/>
    <w:rsid w:val="0098124B"/>
    <w:rsid w:val="00981ACB"/>
    <w:rsid w:val="00983498"/>
    <w:rsid w:val="0098357F"/>
    <w:rsid w:val="009836CA"/>
    <w:rsid w:val="009836E4"/>
    <w:rsid w:val="009838DF"/>
    <w:rsid w:val="00983B62"/>
    <w:rsid w:val="00984444"/>
    <w:rsid w:val="00984A21"/>
    <w:rsid w:val="00984B07"/>
    <w:rsid w:val="00984FF8"/>
    <w:rsid w:val="00985194"/>
    <w:rsid w:val="00985964"/>
    <w:rsid w:val="00985D7B"/>
    <w:rsid w:val="00985E92"/>
    <w:rsid w:val="009863AD"/>
    <w:rsid w:val="00986A69"/>
    <w:rsid w:val="00986C95"/>
    <w:rsid w:val="009873E6"/>
    <w:rsid w:val="00987684"/>
    <w:rsid w:val="00990027"/>
    <w:rsid w:val="00990188"/>
    <w:rsid w:val="009908C6"/>
    <w:rsid w:val="009908FC"/>
    <w:rsid w:val="00990B63"/>
    <w:rsid w:val="00990FD0"/>
    <w:rsid w:val="0099139A"/>
    <w:rsid w:val="009917F5"/>
    <w:rsid w:val="00992856"/>
    <w:rsid w:val="00993B78"/>
    <w:rsid w:val="00993DBE"/>
    <w:rsid w:val="009943BF"/>
    <w:rsid w:val="009947D7"/>
    <w:rsid w:val="00995239"/>
    <w:rsid w:val="00995257"/>
    <w:rsid w:val="009953EA"/>
    <w:rsid w:val="009955AB"/>
    <w:rsid w:val="00995D00"/>
    <w:rsid w:val="00995D1F"/>
    <w:rsid w:val="00995E41"/>
    <w:rsid w:val="00996D48"/>
    <w:rsid w:val="00996FC4"/>
    <w:rsid w:val="009975A2"/>
    <w:rsid w:val="009A0240"/>
    <w:rsid w:val="009A02F9"/>
    <w:rsid w:val="009A0B81"/>
    <w:rsid w:val="009A0E3E"/>
    <w:rsid w:val="009A0F3E"/>
    <w:rsid w:val="009A1002"/>
    <w:rsid w:val="009A127D"/>
    <w:rsid w:val="009A1CBE"/>
    <w:rsid w:val="009A1F32"/>
    <w:rsid w:val="009A1FF2"/>
    <w:rsid w:val="009A22EA"/>
    <w:rsid w:val="009A2CC1"/>
    <w:rsid w:val="009A3127"/>
    <w:rsid w:val="009A3C01"/>
    <w:rsid w:val="009A4FBF"/>
    <w:rsid w:val="009A619E"/>
    <w:rsid w:val="009A6FAF"/>
    <w:rsid w:val="009A73A5"/>
    <w:rsid w:val="009A75F9"/>
    <w:rsid w:val="009A769F"/>
    <w:rsid w:val="009A78F9"/>
    <w:rsid w:val="009A7A43"/>
    <w:rsid w:val="009A7C80"/>
    <w:rsid w:val="009A7CAB"/>
    <w:rsid w:val="009B083A"/>
    <w:rsid w:val="009B0D33"/>
    <w:rsid w:val="009B1707"/>
    <w:rsid w:val="009B1FE4"/>
    <w:rsid w:val="009B2307"/>
    <w:rsid w:val="009B2767"/>
    <w:rsid w:val="009B2D3D"/>
    <w:rsid w:val="009B2E1B"/>
    <w:rsid w:val="009B2EAE"/>
    <w:rsid w:val="009B3339"/>
    <w:rsid w:val="009B3808"/>
    <w:rsid w:val="009B3AC5"/>
    <w:rsid w:val="009B3F0C"/>
    <w:rsid w:val="009B44EF"/>
    <w:rsid w:val="009B5046"/>
    <w:rsid w:val="009B5AB2"/>
    <w:rsid w:val="009B6566"/>
    <w:rsid w:val="009B6842"/>
    <w:rsid w:val="009B75F3"/>
    <w:rsid w:val="009B7740"/>
    <w:rsid w:val="009B7974"/>
    <w:rsid w:val="009B7BB8"/>
    <w:rsid w:val="009B7FC3"/>
    <w:rsid w:val="009C042F"/>
    <w:rsid w:val="009C0659"/>
    <w:rsid w:val="009C1394"/>
    <w:rsid w:val="009C173B"/>
    <w:rsid w:val="009C17B6"/>
    <w:rsid w:val="009C2AD6"/>
    <w:rsid w:val="009C2C56"/>
    <w:rsid w:val="009C3515"/>
    <w:rsid w:val="009C3A32"/>
    <w:rsid w:val="009C3B2A"/>
    <w:rsid w:val="009C3EE1"/>
    <w:rsid w:val="009C4F99"/>
    <w:rsid w:val="009C54FA"/>
    <w:rsid w:val="009C5963"/>
    <w:rsid w:val="009C6145"/>
    <w:rsid w:val="009C752D"/>
    <w:rsid w:val="009C75A4"/>
    <w:rsid w:val="009D009A"/>
    <w:rsid w:val="009D05D9"/>
    <w:rsid w:val="009D079D"/>
    <w:rsid w:val="009D08FB"/>
    <w:rsid w:val="009D0F26"/>
    <w:rsid w:val="009D14F3"/>
    <w:rsid w:val="009D1E48"/>
    <w:rsid w:val="009D2289"/>
    <w:rsid w:val="009D2368"/>
    <w:rsid w:val="009D3265"/>
    <w:rsid w:val="009D45AC"/>
    <w:rsid w:val="009D4AA0"/>
    <w:rsid w:val="009D565D"/>
    <w:rsid w:val="009D656D"/>
    <w:rsid w:val="009E04E7"/>
    <w:rsid w:val="009E0772"/>
    <w:rsid w:val="009E0A65"/>
    <w:rsid w:val="009E0AC1"/>
    <w:rsid w:val="009E0C5E"/>
    <w:rsid w:val="009E1141"/>
    <w:rsid w:val="009E11E6"/>
    <w:rsid w:val="009E13CA"/>
    <w:rsid w:val="009E1AA4"/>
    <w:rsid w:val="009E1F7F"/>
    <w:rsid w:val="009E1FF5"/>
    <w:rsid w:val="009E2D62"/>
    <w:rsid w:val="009E2EA3"/>
    <w:rsid w:val="009E39F3"/>
    <w:rsid w:val="009E3BD2"/>
    <w:rsid w:val="009E5534"/>
    <w:rsid w:val="009E5EB5"/>
    <w:rsid w:val="009E63C6"/>
    <w:rsid w:val="009E65A9"/>
    <w:rsid w:val="009E6DFA"/>
    <w:rsid w:val="009E6E18"/>
    <w:rsid w:val="009E6F39"/>
    <w:rsid w:val="009E75C4"/>
    <w:rsid w:val="009F00B0"/>
    <w:rsid w:val="009F0C0E"/>
    <w:rsid w:val="009F0F33"/>
    <w:rsid w:val="009F12F4"/>
    <w:rsid w:val="009F204F"/>
    <w:rsid w:val="009F222D"/>
    <w:rsid w:val="009F3708"/>
    <w:rsid w:val="009F39FD"/>
    <w:rsid w:val="009F4527"/>
    <w:rsid w:val="009F4C68"/>
    <w:rsid w:val="009F5464"/>
    <w:rsid w:val="009F5620"/>
    <w:rsid w:val="009F5706"/>
    <w:rsid w:val="009F63D3"/>
    <w:rsid w:val="009F6570"/>
    <w:rsid w:val="009F6628"/>
    <w:rsid w:val="009F73F1"/>
    <w:rsid w:val="009F759A"/>
    <w:rsid w:val="009F773D"/>
    <w:rsid w:val="00A000FA"/>
    <w:rsid w:val="00A017F4"/>
    <w:rsid w:val="00A01F44"/>
    <w:rsid w:val="00A0215F"/>
    <w:rsid w:val="00A022C6"/>
    <w:rsid w:val="00A026EA"/>
    <w:rsid w:val="00A027CA"/>
    <w:rsid w:val="00A02970"/>
    <w:rsid w:val="00A02ADC"/>
    <w:rsid w:val="00A02BEF"/>
    <w:rsid w:val="00A02F37"/>
    <w:rsid w:val="00A03190"/>
    <w:rsid w:val="00A03781"/>
    <w:rsid w:val="00A03927"/>
    <w:rsid w:val="00A03AE4"/>
    <w:rsid w:val="00A04583"/>
    <w:rsid w:val="00A04E6B"/>
    <w:rsid w:val="00A051E1"/>
    <w:rsid w:val="00A054CB"/>
    <w:rsid w:val="00A055E3"/>
    <w:rsid w:val="00A05D52"/>
    <w:rsid w:val="00A06107"/>
    <w:rsid w:val="00A065D1"/>
    <w:rsid w:val="00A06E4E"/>
    <w:rsid w:val="00A07287"/>
    <w:rsid w:val="00A0736B"/>
    <w:rsid w:val="00A07C0E"/>
    <w:rsid w:val="00A11055"/>
    <w:rsid w:val="00A1163A"/>
    <w:rsid w:val="00A11A7F"/>
    <w:rsid w:val="00A121C7"/>
    <w:rsid w:val="00A122F5"/>
    <w:rsid w:val="00A12B22"/>
    <w:rsid w:val="00A12F2B"/>
    <w:rsid w:val="00A13415"/>
    <w:rsid w:val="00A13EA0"/>
    <w:rsid w:val="00A1418B"/>
    <w:rsid w:val="00A142F5"/>
    <w:rsid w:val="00A1469C"/>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077"/>
    <w:rsid w:val="00A2442D"/>
    <w:rsid w:val="00A24D35"/>
    <w:rsid w:val="00A25CD7"/>
    <w:rsid w:val="00A26A54"/>
    <w:rsid w:val="00A26EE4"/>
    <w:rsid w:val="00A27620"/>
    <w:rsid w:val="00A277D7"/>
    <w:rsid w:val="00A27A96"/>
    <w:rsid w:val="00A304AB"/>
    <w:rsid w:val="00A3071E"/>
    <w:rsid w:val="00A309AC"/>
    <w:rsid w:val="00A30F4A"/>
    <w:rsid w:val="00A317C3"/>
    <w:rsid w:val="00A3207B"/>
    <w:rsid w:val="00A32CBF"/>
    <w:rsid w:val="00A33C88"/>
    <w:rsid w:val="00A33F89"/>
    <w:rsid w:val="00A3419D"/>
    <w:rsid w:val="00A342B9"/>
    <w:rsid w:val="00A34330"/>
    <w:rsid w:val="00A353B9"/>
    <w:rsid w:val="00A365EA"/>
    <w:rsid w:val="00A3661D"/>
    <w:rsid w:val="00A368CC"/>
    <w:rsid w:val="00A370C9"/>
    <w:rsid w:val="00A377AB"/>
    <w:rsid w:val="00A409F4"/>
    <w:rsid w:val="00A40A36"/>
    <w:rsid w:val="00A432B7"/>
    <w:rsid w:val="00A43A09"/>
    <w:rsid w:val="00A43A9E"/>
    <w:rsid w:val="00A43BF4"/>
    <w:rsid w:val="00A444F2"/>
    <w:rsid w:val="00A458D1"/>
    <w:rsid w:val="00A4615D"/>
    <w:rsid w:val="00A46ACD"/>
    <w:rsid w:val="00A46FDC"/>
    <w:rsid w:val="00A47657"/>
    <w:rsid w:val="00A47BBF"/>
    <w:rsid w:val="00A47F11"/>
    <w:rsid w:val="00A50314"/>
    <w:rsid w:val="00A50696"/>
    <w:rsid w:val="00A5141A"/>
    <w:rsid w:val="00A518C2"/>
    <w:rsid w:val="00A5242D"/>
    <w:rsid w:val="00A52956"/>
    <w:rsid w:val="00A52D51"/>
    <w:rsid w:val="00A53282"/>
    <w:rsid w:val="00A53324"/>
    <w:rsid w:val="00A53C0E"/>
    <w:rsid w:val="00A5570E"/>
    <w:rsid w:val="00A55B88"/>
    <w:rsid w:val="00A56F48"/>
    <w:rsid w:val="00A5736F"/>
    <w:rsid w:val="00A5780C"/>
    <w:rsid w:val="00A57BC3"/>
    <w:rsid w:val="00A57D94"/>
    <w:rsid w:val="00A60C21"/>
    <w:rsid w:val="00A61AD6"/>
    <w:rsid w:val="00A62079"/>
    <w:rsid w:val="00A621F5"/>
    <w:rsid w:val="00A6234B"/>
    <w:rsid w:val="00A628AF"/>
    <w:rsid w:val="00A628E2"/>
    <w:rsid w:val="00A628EF"/>
    <w:rsid w:val="00A62FB4"/>
    <w:rsid w:val="00A62FF8"/>
    <w:rsid w:val="00A639A6"/>
    <w:rsid w:val="00A63D7A"/>
    <w:rsid w:val="00A64F6A"/>
    <w:rsid w:val="00A6505C"/>
    <w:rsid w:val="00A65782"/>
    <w:rsid w:val="00A66377"/>
    <w:rsid w:val="00A665EE"/>
    <w:rsid w:val="00A676D6"/>
    <w:rsid w:val="00A67D9C"/>
    <w:rsid w:val="00A67E7D"/>
    <w:rsid w:val="00A70A62"/>
    <w:rsid w:val="00A70FA0"/>
    <w:rsid w:val="00A713DE"/>
    <w:rsid w:val="00A71783"/>
    <w:rsid w:val="00A723FB"/>
    <w:rsid w:val="00A7249F"/>
    <w:rsid w:val="00A726DB"/>
    <w:rsid w:val="00A72CA6"/>
    <w:rsid w:val="00A73502"/>
    <w:rsid w:val="00A73707"/>
    <w:rsid w:val="00A739E7"/>
    <w:rsid w:val="00A739F7"/>
    <w:rsid w:val="00A73E1E"/>
    <w:rsid w:val="00A74913"/>
    <w:rsid w:val="00A74AD2"/>
    <w:rsid w:val="00A74F53"/>
    <w:rsid w:val="00A74FA0"/>
    <w:rsid w:val="00A750F6"/>
    <w:rsid w:val="00A75359"/>
    <w:rsid w:val="00A756FD"/>
    <w:rsid w:val="00A758AE"/>
    <w:rsid w:val="00A75948"/>
    <w:rsid w:val="00A75B90"/>
    <w:rsid w:val="00A75EF3"/>
    <w:rsid w:val="00A7676F"/>
    <w:rsid w:val="00A77204"/>
    <w:rsid w:val="00A803A9"/>
    <w:rsid w:val="00A80D05"/>
    <w:rsid w:val="00A815FB"/>
    <w:rsid w:val="00A81948"/>
    <w:rsid w:val="00A8217B"/>
    <w:rsid w:val="00A82A27"/>
    <w:rsid w:val="00A82B75"/>
    <w:rsid w:val="00A83843"/>
    <w:rsid w:val="00A8397E"/>
    <w:rsid w:val="00A841FF"/>
    <w:rsid w:val="00A844ED"/>
    <w:rsid w:val="00A849CB"/>
    <w:rsid w:val="00A84EC6"/>
    <w:rsid w:val="00A858CA"/>
    <w:rsid w:val="00A86064"/>
    <w:rsid w:val="00A86654"/>
    <w:rsid w:val="00A8695D"/>
    <w:rsid w:val="00A86EAC"/>
    <w:rsid w:val="00A87852"/>
    <w:rsid w:val="00A904B8"/>
    <w:rsid w:val="00A90C3D"/>
    <w:rsid w:val="00A91911"/>
    <w:rsid w:val="00A91F97"/>
    <w:rsid w:val="00A920DA"/>
    <w:rsid w:val="00A9213F"/>
    <w:rsid w:val="00A9229B"/>
    <w:rsid w:val="00A922D6"/>
    <w:rsid w:val="00A923CC"/>
    <w:rsid w:val="00A92417"/>
    <w:rsid w:val="00A924F2"/>
    <w:rsid w:val="00A93406"/>
    <w:rsid w:val="00A93C53"/>
    <w:rsid w:val="00A94693"/>
    <w:rsid w:val="00A948FA"/>
    <w:rsid w:val="00A94FD2"/>
    <w:rsid w:val="00A956DD"/>
    <w:rsid w:val="00A9582F"/>
    <w:rsid w:val="00A95917"/>
    <w:rsid w:val="00A95F69"/>
    <w:rsid w:val="00A95F7F"/>
    <w:rsid w:val="00A96264"/>
    <w:rsid w:val="00A96728"/>
    <w:rsid w:val="00A969E3"/>
    <w:rsid w:val="00A971E4"/>
    <w:rsid w:val="00A974EA"/>
    <w:rsid w:val="00A97889"/>
    <w:rsid w:val="00A978A3"/>
    <w:rsid w:val="00AA0AEF"/>
    <w:rsid w:val="00AA273D"/>
    <w:rsid w:val="00AA2824"/>
    <w:rsid w:val="00AA2A1F"/>
    <w:rsid w:val="00AA354E"/>
    <w:rsid w:val="00AA3CF5"/>
    <w:rsid w:val="00AA495A"/>
    <w:rsid w:val="00AA4A5E"/>
    <w:rsid w:val="00AA4A64"/>
    <w:rsid w:val="00AA5958"/>
    <w:rsid w:val="00AA5A64"/>
    <w:rsid w:val="00AA66C6"/>
    <w:rsid w:val="00AA66D1"/>
    <w:rsid w:val="00AA6787"/>
    <w:rsid w:val="00AA6791"/>
    <w:rsid w:val="00AA6851"/>
    <w:rsid w:val="00AA73F8"/>
    <w:rsid w:val="00AA7F6B"/>
    <w:rsid w:val="00AB09A1"/>
    <w:rsid w:val="00AB0F28"/>
    <w:rsid w:val="00AB1E73"/>
    <w:rsid w:val="00AB1ED8"/>
    <w:rsid w:val="00AB2BAB"/>
    <w:rsid w:val="00AB31D8"/>
    <w:rsid w:val="00AB34BB"/>
    <w:rsid w:val="00AB3D05"/>
    <w:rsid w:val="00AB42E2"/>
    <w:rsid w:val="00AB45E4"/>
    <w:rsid w:val="00AB50D9"/>
    <w:rsid w:val="00AB5786"/>
    <w:rsid w:val="00AB58D0"/>
    <w:rsid w:val="00AB59E1"/>
    <w:rsid w:val="00AB5F91"/>
    <w:rsid w:val="00AB621D"/>
    <w:rsid w:val="00AB6614"/>
    <w:rsid w:val="00AB6E8A"/>
    <w:rsid w:val="00AB6F66"/>
    <w:rsid w:val="00AB7973"/>
    <w:rsid w:val="00AB7D52"/>
    <w:rsid w:val="00AB7E97"/>
    <w:rsid w:val="00AC02AB"/>
    <w:rsid w:val="00AC1ECC"/>
    <w:rsid w:val="00AC1F74"/>
    <w:rsid w:val="00AC22F0"/>
    <w:rsid w:val="00AC26A2"/>
    <w:rsid w:val="00AC2770"/>
    <w:rsid w:val="00AC2FC3"/>
    <w:rsid w:val="00AC3106"/>
    <w:rsid w:val="00AC46E1"/>
    <w:rsid w:val="00AC51CD"/>
    <w:rsid w:val="00AC55EB"/>
    <w:rsid w:val="00AC5A24"/>
    <w:rsid w:val="00AC5AB0"/>
    <w:rsid w:val="00AC64ED"/>
    <w:rsid w:val="00AC66C4"/>
    <w:rsid w:val="00AC6D07"/>
    <w:rsid w:val="00AC6FF5"/>
    <w:rsid w:val="00AD00BC"/>
    <w:rsid w:val="00AD00F3"/>
    <w:rsid w:val="00AD043B"/>
    <w:rsid w:val="00AD0AB5"/>
    <w:rsid w:val="00AD0CFD"/>
    <w:rsid w:val="00AD1749"/>
    <w:rsid w:val="00AD1D6B"/>
    <w:rsid w:val="00AD1F69"/>
    <w:rsid w:val="00AD2766"/>
    <w:rsid w:val="00AD3F10"/>
    <w:rsid w:val="00AD3FB1"/>
    <w:rsid w:val="00AD415E"/>
    <w:rsid w:val="00AD4495"/>
    <w:rsid w:val="00AD46CA"/>
    <w:rsid w:val="00AD49A0"/>
    <w:rsid w:val="00AD4F0F"/>
    <w:rsid w:val="00AD52A9"/>
    <w:rsid w:val="00AD5AC6"/>
    <w:rsid w:val="00AD64DC"/>
    <w:rsid w:val="00AD68C7"/>
    <w:rsid w:val="00AD6DCE"/>
    <w:rsid w:val="00AD6FC2"/>
    <w:rsid w:val="00AD747A"/>
    <w:rsid w:val="00AD7E79"/>
    <w:rsid w:val="00AE06A3"/>
    <w:rsid w:val="00AE1660"/>
    <w:rsid w:val="00AE26FD"/>
    <w:rsid w:val="00AE276B"/>
    <w:rsid w:val="00AE279D"/>
    <w:rsid w:val="00AE3056"/>
    <w:rsid w:val="00AE33CF"/>
    <w:rsid w:val="00AE3AFE"/>
    <w:rsid w:val="00AE4D10"/>
    <w:rsid w:val="00AE5663"/>
    <w:rsid w:val="00AE5DCC"/>
    <w:rsid w:val="00AE6C60"/>
    <w:rsid w:val="00AE7668"/>
    <w:rsid w:val="00AE7B67"/>
    <w:rsid w:val="00AF08A7"/>
    <w:rsid w:val="00AF0C5D"/>
    <w:rsid w:val="00AF1237"/>
    <w:rsid w:val="00AF194A"/>
    <w:rsid w:val="00AF23D6"/>
    <w:rsid w:val="00AF276E"/>
    <w:rsid w:val="00AF2C81"/>
    <w:rsid w:val="00AF2ECA"/>
    <w:rsid w:val="00AF320C"/>
    <w:rsid w:val="00AF3323"/>
    <w:rsid w:val="00AF3575"/>
    <w:rsid w:val="00AF5466"/>
    <w:rsid w:val="00AF5EC3"/>
    <w:rsid w:val="00AF5FCE"/>
    <w:rsid w:val="00AF6436"/>
    <w:rsid w:val="00AF6597"/>
    <w:rsid w:val="00AF6BC7"/>
    <w:rsid w:val="00AF7166"/>
    <w:rsid w:val="00AF7303"/>
    <w:rsid w:val="00AF74AE"/>
    <w:rsid w:val="00AF75A1"/>
    <w:rsid w:val="00AF7B23"/>
    <w:rsid w:val="00AF7DEB"/>
    <w:rsid w:val="00AF7DFC"/>
    <w:rsid w:val="00AF7E8C"/>
    <w:rsid w:val="00B00B61"/>
    <w:rsid w:val="00B00FF4"/>
    <w:rsid w:val="00B0131A"/>
    <w:rsid w:val="00B013A1"/>
    <w:rsid w:val="00B02311"/>
    <w:rsid w:val="00B0264C"/>
    <w:rsid w:val="00B02C6E"/>
    <w:rsid w:val="00B036AD"/>
    <w:rsid w:val="00B039EE"/>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832"/>
    <w:rsid w:val="00B10DD3"/>
    <w:rsid w:val="00B11035"/>
    <w:rsid w:val="00B1199E"/>
    <w:rsid w:val="00B12203"/>
    <w:rsid w:val="00B124CA"/>
    <w:rsid w:val="00B132F8"/>
    <w:rsid w:val="00B13685"/>
    <w:rsid w:val="00B13D24"/>
    <w:rsid w:val="00B13D6D"/>
    <w:rsid w:val="00B13EDA"/>
    <w:rsid w:val="00B13F8A"/>
    <w:rsid w:val="00B1409F"/>
    <w:rsid w:val="00B145BD"/>
    <w:rsid w:val="00B149DE"/>
    <w:rsid w:val="00B14C58"/>
    <w:rsid w:val="00B14E35"/>
    <w:rsid w:val="00B14E79"/>
    <w:rsid w:val="00B15D33"/>
    <w:rsid w:val="00B15F10"/>
    <w:rsid w:val="00B1608A"/>
    <w:rsid w:val="00B16767"/>
    <w:rsid w:val="00B16769"/>
    <w:rsid w:val="00B16A1E"/>
    <w:rsid w:val="00B16B6E"/>
    <w:rsid w:val="00B171D7"/>
    <w:rsid w:val="00B17412"/>
    <w:rsid w:val="00B205EA"/>
    <w:rsid w:val="00B21718"/>
    <w:rsid w:val="00B21751"/>
    <w:rsid w:val="00B21AD9"/>
    <w:rsid w:val="00B21BAF"/>
    <w:rsid w:val="00B231E3"/>
    <w:rsid w:val="00B23317"/>
    <w:rsid w:val="00B24489"/>
    <w:rsid w:val="00B25474"/>
    <w:rsid w:val="00B258FB"/>
    <w:rsid w:val="00B26148"/>
    <w:rsid w:val="00B2673A"/>
    <w:rsid w:val="00B26B75"/>
    <w:rsid w:val="00B26CC6"/>
    <w:rsid w:val="00B26F0E"/>
    <w:rsid w:val="00B2755A"/>
    <w:rsid w:val="00B27618"/>
    <w:rsid w:val="00B3085D"/>
    <w:rsid w:val="00B30FE2"/>
    <w:rsid w:val="00B3167F"/>
    <w:rsid w:val="00B318EB"/>
    <w:rsid w:val="00B32922"/>
    <w:rsid w:val="00B32F54"/>
    <w:rsid w:val="00B33430"/>
    <w:rsid w:val="00B336FA"/>
    <w:rsid w:val="00B33AED"/>
    <w:rsid w:val="00B34560"/>
    <w:rsid w:val="00B3492E"/>
    <w:rsid w:val="00B34A4F"/>
    <w:rsid w:val="00B351DB"/>
    <w:rsid w:val="00B36451"/>
    <w:rsid w:val="00B36538"/>
    <w:rsid w:val="00B36570"/>
    <w:rsid w:val="00B36E25"/>
    <w:rsid w:val="00B3753B"/>
    <w:rsid w:val="00B375B6"/>
    <w:rsid w:val="00B37D91"/>
    <w:rsid w:val="00B401E0"/>
    <w:rsid w:val="00B40228"/>
    <w:rsid w:val="00B40681"/>
    <w:rsid w:val="00B40D6A"/>
    <w:rsid w:val="00B41419"/>
    <w:rsid w:val="00B41963"/>
    <w:rsid w:val="00B41A41"/>
    <w:rsid w:val="00B41BCB"/>
    <w:rsid w:val="00B41DA8"/>
    <w:rsid w:val="00B421BD"/>
    <w:rsid w:val="00B42EF6"/>
    <w:rsid w:val="00B42FFB"/>
    <w:rsid w:val="00B43319"/>
    <w:rsid w:val="00B44133"/>
    <w:rsid w:val="00B44213"/>
    <w:rsid w:val="00B448C5"/>
    <w:rsid w:val="00B45648"/>
    <w:rsid w:val="00B458C5"/>
    <w:rsid w:val="00B45CAB"/>
    <w:rsid w:val="00B46003"/>
    <w:rsid w:val="00B46546"/>
    <w:rsid w:val="00B46ADC"/>
    <w:rsid w:val="00B472B7"/>
    <w:rsid w:val="00B47337"/>
    <w:rsid w:val="00B47967"/>
    <w:rsid w:val="00B50497"/>
    <w:rsid w:val="00B505CC"/>
    <w:rsid w:val="00B50FB5"/>
    <w:rsid w:val="00B53027"/>
    <w:rsid w:val="00B54B6F"/>
    <w:rsid w:val="00B55508"/>
    <w:rsid w:val="00B55CA1"/>
    <w:rsid w:val="00B55EC4"/>
    <w:rsid w:val="00B566AF"/>
    <w:rsid w:val="00B567B5"/>
    <w:rsid w:val="00B5685C"/>
    <w:rsid w:val="00B568D4"/>
    <w:rsid w:val="00B56988"/>
    <w:rsid w:val="00B57B28"/>
    <w:rsid w:val="00B57B31"/>
    <w:rsid w:val="00B6025C"/>
    <w:rsid w:val="00B60BF5"/>
    <w:rsid w:val="00B60C09"/>
    <w:rsid w:val="00B60DB8"/>
    <w:rsid w:val="00B61285"/>
    <w:rsid w:val="00B61291"/>
    <w:rsid w:val="00B6206C"/>
    <w:rsid w:val="00B62642"/>
    <w:rsid w:val="00B629C0"/>
    <w:rsid w:val="00B62DA1"/>
    <w:rsid w:val="00B63370"/>
    <w:rsid w:val="00B635D6"/>
    <w:rsid w:val="00B637A5"/>
    <w:rsid w:val="00B6393A"/>
    <w:rsid w:val="00B642E6"/>
    <w:rsid w:val="00B64A74"/>
    <w:rsid w:val="00B64FB8"/>
    <w:rsid w:val="00B654DF"/>
    <w:rsid w:val="00B6575E"/>
    <w:rsid w:val="00B65A8A"/>
    <w:rsid w:val="00B65AA2"/>
    <w:rsid w:val="00B65E12"/>
    <w:rsid w:val="00B65E74"/>
    <w:rsid w:val="00B66291"/>
    <w:rsid w:val="00B6630F"/>
    <w:rsid w:val="00B66900"/>
    <w:rsid w:val="00B66C45"/>
    <w:rsid w:val="00B66F92"/>
    <w:rsid w:val="00B6795F"/>
    <w:rsid w:val="00B70E1E"/>
    <w:rsid w:val="00B715C0"/>
    <w:rsid w:val="00B7183E"/>
    <w:rsid w:val="00B71DEA"/>
    <w:rsid w:val="00B721B1"/>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CA5"/>
    <w:rsid w:val="00B81D40"/>
    <w:rsid w:val="00B82B2A"/>
    <w:rsid w:val="00B82C10"/>
    <w:rsid w:val="00B82EAA"/>
    <w:rsid w:val="00B83031"/>
    <w:rsid w:val="00B83AC8"/>
    <w:rsid w:val="00B83C50"/>
    <w:rsid w:val="00B84012"/>
    <w:rsid w:val="00B84295"/>
    <w:rsid w:val="00B8433E"/>
    <w:rsid w:val="00B843E7"/>
    <w:rsid w:val="00B854EF"/>
    <w:rsid w:val="00B8570B"/>
    <w:rsid w:val="00B85A19"/>
    <w:rsid w:val="00B85A1D"/>
    <w:rsid w:val="00B86B84"/>
    <w:rsid w:val="00B87463"/>
    <w:rsid w:val="00B877CB"/>
    <w:rsid w:val="00B8786C"/>
    <w:rsid w:val="00B87E34"/>
    <w:rsid w:val="00B9050F"/>
    <w:rsid w:val="00B909DA"/>
    <w:rsid w:val="00B913D6"/>
    <w:rsid w:val="00B924A8"/>
    <w:rsid w:val="00B92C4C"/>
    <w:rsid w:val="00B930A0"/>
    <w:rsid w:val="00B9360A"/>
    <w:rsid w:val="00B93755"/>
    <w:rsid w:val="00B93F88"/>
    <w:rsid w:val="00B9417C"/>
    <w:rsid w:val="00B947CB"/>
    <w:rsid w:val="00B94CE3"/>
    <w:rsid w:val="00B9518D"/>
    <w:rsid w:val="00B95630"/>
    <w:rsid w:val="00B9610C"/>
    <w:rsid w:val="00B96C9B"/>
    <w:rsid w:val="00B977D3"/>
    <w:rsid w:val="00BA00E2"/>
    <w:rsid w:val="00BA08CA"/>
    <w:rsid w:val="00BA0B84"/>
    <w:rsid w:val="00BA1B23"/>
    <w:rsid w:val="00BA1BA1"/>
    <w:rsid w:val="00BA246A"/>
    <w:rsid w:val="00BA2FA6"/>
    <w:rsid w:val="00BA370D"/>
    <w:rsid w:val="00BA4871"/>
    <w:rsid w:val="00BA542D"/>
    <w:rsid w:val="00BA58E8"/>
    <w:rsid w:val="00BA5C1A"/>
    <w:rsid w:val="00BA6331"/>
    <w:rsid w:val="00BA67EE"/>
    <w:rsid w:val="00BA74EC"/>
    <w:rsid w:val="00BA775E"/>
    <w:rsid w:val="00BA776C"/>
    <w:rsid w:val="00BB043A"/>
    <w:rsid w:val="00BB0B46"/>
    <w:rsid w:val="00BB0D83"/>
    <w:rsid w:val="00BB0EAB"/>
    <w:rsid w:val="00BB0F02"/>
    <w:rsid w:val="00BB136A"/>
    <w:rsid w:val="00BB272B"/>
    <w:rsid w:val="00BB2841"/>
    <w:rsid w:val="00BB3618"/>
    <w:rsid w:val="00BB373A"/>
    <w:rsid w:val="00BB38F6"/>
    <w:rsid w:val="00BB3AC6"/>
    <w:rsid w:val="00BB3B7B"/>
    <w:rsid w:val="00BB4BBC"/>
    <w:rsid w:val="00BB61B0"/>
    <w:rsid w:val="00BB65A3"/>
    <w:rsid w:val="00BB73AA"/>
    <w:rsid w:val="00BB7C49"/>
    <w:rsid w:val="00BB7FE8"/>
    <w:rsid w:val="00BC0D2B"/>
    <w:rsid w:val="00BC0F2C"/>
    <w:rsid w:val="00BC101A"/>
    <w:rsid w:val="00BC1772"/>
    <w:rsid w:val="00BC18C4"/>
    <w:rsid w:val="00BC1C32"/>
    <w:rsid w:val="00BC2291"/>
    <w:rsid w:val="00BC2ACF"/>
    <w:rsid w:val="00BC2D1A"/>
    <w:rsid w:val="00BC3109"/>
    <w:rsid w:val="00BC31B6"/>
    <w:rsid w:val="00BC365C"/>
    <w:rsid w:val="00BC39E8"/>
    <w:rsid w:val="00BC52E1"/>
    <w:rsid w:val="00BC562E"/>
    <w:rsid w:val="00BC5946"/>
    <w:rsid w:val="00BC61E3"/>
    <w:rsid w:val="00BC64D4"/>
    <w:rsid w:val="00BC6C50"/>
    <w:rsid w:val="00BC7F99"/>
    <w:rsid w:val="00BC7F9E"/>
    <w:rsid w:val="00BD0B26"/>
    <w:rsid w:val="00BD1A73"/>
    <w:rsid w:val="00BD23F5"/>
    <w:rsid w:val="00BD353C"/>
    <w:rsid w:val="00BD392B"/>
    <w:rsid w:val="00BD44DA"/>
    <w:rsid w:val="00BD4999"/>
    <w:rsid w:val="00BD4CA4"/>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427"/>
    <w:rsid w:val="00BE3A25"/>
    <w:rsid w:val="00BE3A54"/>
    <w:rsid w:val="00BE4182"/>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D2E"/>
    <w:rsid w:val="00BF4D98"/>
    <w:rsid w:val="00BF4E1F"/>
    <w:rsid w:val="00BF4F00"/>
    <w:rsid w:val="00BF4F6D"/>
    <w:rsid w:val="00BF5517"/>
    <w:rsid w:val="00BF5A08"/>
    <w:rsid w:val="00BF5D57"/>
    <w:rsid w:val="00BF61CE"/>
    <w:rsid w:val="00BF68D4"/>
    <w:rsid w:val="00C001E3"/>
    <w:rsid w:val="00C003AF"/>
    <w:rsid w:val="00C0137E"/>
    <w:rsid w:val="00C01CC8"/>
    <w:rsid w:val="00C020D7"/>
    <w:rsid w:val="00C020E1"/>
    <w:rsid w:val="00C026F3"/>
    <w:rsid w:val="00C0294D"/>
    <w:rsid w:val="00C02A39"/>
    <w:rsid w:val="00C02A9F"/>
    <w:rsid w:val="00C02C24"/>
    <w:rsid w:val="00C04140"/>
    <w:rsid w:val="00C0421D"/>
    <w:rsid w:val="00C04874"/>
    <w:rsid w:val="00C04E2E"/>
    <w:rsid w:val="00C06896"/>
    <w:rsid w:val="00C06DCA"/>
    <w:rsid w:val="00C076DB"/>
    <w:rsid w:val="00C07980"/>
    <w:rsid w:val="00C1065C"/>
    <w:rsid w:val="00C1117E"/>
    <w:rsid w:val="00C11A7A"/>
    <w:rsid w:val="00C11D87"/>
    <w:rsid w:val="00C11DCA"/>
    <w:rsid w:val="00C11FE6"/>
    <w:rsid w:val="00C128C4"/>
    <w:rsid w:val="00C12AA1"/>
    <w:rsid w:val="00C13033"/>
    <w:rsid w:val="00C1386B"/>
    <w:rsid w:val="00C13CFF"/>
    <w:rsid w:val="00C13DFE"/>
    <w:rsid w:val="00C14044"/>
    <w:rsid w:val="00C14510"/>
    <w:rsid w:val="00C147F4"/>
    <w:rsid w:val="00C14952"/>
    <w:rsid w:val="00C152C5"/>
    <w:rsid w:val="00C15E7F"/>
    <w:rsid w:val="00C163BC"/>
    <w:rsid w:val="00C1739D"/>
    <w:rsid w:val="00C17813"/>
    <w:rsid w:val="00C201AB"/>
    <w:rsid w:val="00C206AA"/>
    <w:rsid w:val="00C209EF"/>
    <w:rsid w:val="00C20C97"/>
    <w:rsid w:val="00C21353"/>
    <w:rsid w:val="00C215A2"/>
    <w:rsid w:val="00C21EF7"/>
    <w:rsid w:val="00C2246A"/>
    <w:rsid w:val="00C22B86"/>
    <w:rsid w:val="00C23152"/>
    <w:rsid w:val="00C2369A"/>
    <w:rsid w:val="00C23B40"/>
    <w:rsid w:val="00C24284"/>
    <w:rsid w:val="00C2462D"/>
    <w:rsid w:val="00C24808"/>
    <w:rsid w:val="00C24FED"/>
    <w:rsid w:val="00C250DB"/>
    <w:rsid w:val="00C2524F"/>
    <w:rsid w:val="00C252D9"/>
    <w:rsid w:val="00C25341"/>
    <w:rsid w:val="00C25A5E"/>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6EA"/>
    <w:rsid w:val="00C322CF"/>
    <w:rsid w:val="00C32A71"/>
    <w:rsid w:val="00C32D05"/>
    <w:rsid w:val="00C33043"/>
    <w:rsid w:val="00C338E2"/>
    <w:rsid w:val="00C33B28"/>
    <w:rsid w:val="00C33F9E"/>
    <w:rsid w:val="00C3422C"/>
    <w:rsid w:val="00C35EAE"/>
    <w:rsid w:val="00C36DEC"/>
    <w:rsid w:val="00C3732D"/>
    <w:rsid w:val="00C373A5"/>
    <w:rsid w:val="00C40153"/>
    <w:rsid w:val="00C40595"/>
    <w:rsid w:val="00C40F51"/>
    <w:rsid w:val="00C4126F"/>
    <w:rsid w:val="00C41284"/>
    <w:rsid w:val="00C413B9"/>
    <w:rsid w:val="00C41663"/>
    <w:rsid w:val="00C4177B"/>
    <w:rsid w:val="00C41831"/>
    <w:rsid w:val="00C420F9"/>
    <w:rsid w:val="00C426B5"/>
    <w:rsid w:val="00C42906"/>
    <w:rsid w:val="00C43429"/>
    <w:rsid w:val="00C4457F"/>
    <w:rsid w:val="00C44ABD"/>
    <w:rsid w:val="00C46744"/>
    <w:rsid w:val="00C46CEE"/>
    <w:rsid w:val="00C501CC"/>
    <w:rsid w:val="00C5029F"/>
    <w:rsid w:val="00C50EFB"/>
    <w:rsid w:val="00C517B7"/>
    <w:rsid w:val="00C51B51"/>
    <w:rsid w:val="00C51D1C"/>
    <w:rsid w:val="00C52653"/>
    <w:rsid w:val="00C528DF"/>
    <w:rsid w:val="00C52943"/>
    <w:rsid w:val="00C52BB5"/>
    <w:rsid w:val="00C52C30"/>
    <w:rsid w:val="00C53564"/>
    <w:rsid w:val="00C54101"/>
    <w:rsid w:val="00C54429"/>
    <w:rsid w:val="00C54AB0"/>
    <w:rsid w:val="00C55DA5"/>
    <w:rsid w:val="00C567B1"/>
    <w:rsid w:val="00C569E4"/>
    <w:rsid w:val="00C56CB7"/>
    <w:rsid w:val="00C56E17"/>
    <w:rsid w:val="00C56F87"/>
    <w:rsid w:val="00C574BB"/>
    <w:rsid w:val="00C60861"/>
    <w:rsid w:val="00C6169C"/>
    <w:rsid w:val="00C621BD"/>
    <w:rsid w:val="00C631D2"/>
    <w:rsid w:val="00C6369C"/>
    <w:rsid w:val="00C63BA1"/>
    <w:rsid w:val="00C648A0"/>
    <w:rsid w:val="00C649A6"/>
    <w:rsid w:val="00C65470"/>
    <w:rsid w:val="00C65FD6"/>
    <w:rsid w:val="00C664CD"/>
    <w:rsid w:val="00C66764"/>
    <w:rsid w:val="00C668BC"/>
    <w:rsid w:val="00C66F92"/>
    <w:rsid w:val="00C70148"/>
    <w:rsid w:val="00C7031B"/>
    <w:rsid w:val="00C70345"/>
    <w:rsid w:val="00C705D2"/>
    <w:rsid w:val="00C70681"/>
    <w:rsid w:val="00C708AA"/>
    <w:rsid w:val="00C708FF"/>
    <w:rsid w:val="00C70B1C"/>
    <w:rsid w:val="00C71486"/>
    <w:rsid w:val="00C7198D"/>
    <w:rsid w:val="00C71C92"/>
    <w:rsid w:val="00C723B4"/>
    <w:rsid w:val="00C72BAC"/>
    <w:rsid w:val="00C72BF0"/>
    <w:rsid w:val="00C73393"/>
    <w:rsid w:val="00C73438"/>
    <w:rsid w:val="00C73F9E"/>
    <w:rsid w:val="00C74033"/>
    <w:rsid w:val="00C746D5"/>
    <w:rsid w:val="00C74930"/>
    <w:rsid w:val="00C74A4F"/>
    <w:rsid w:val="00C74DCF"/>
    <w:rsid w:val="00C75026"/>
    <w:rsid w:val="00C75262"/>
    <w:rsid w:val="00C754BE"/>
    <w:rsid w:val="00C759C1"/>
    <w:rsid w:val="00C76EA9"/>
    <w:rsid w:val="00C76ECA"/>
    <w:rsid w:val="00C76F28"/>
    <w:rsid w:val="00C76F76"/>
    <w:rsid w:val="00C77170"/>
    <w:rsid w:val="00C77346"/>
    <w:rsid w:val="00C77875"/>
    <w:rsid w:val="00C77F72"/>
    <w:rsid w:val="00C800FD"/>
    <w:rsid w:val="00C8032A"/>
    <w:rsid w:val="00C80497"/>
    <w:rsid w:val="00C80EF3"/>
    <w:rsid w:val="00C8161B"/>
    <w:rsid w:val="00C817B2"/>
    <w:rsid w:val="00C823CE"/>
    <w:rsid w:val="00C825DE"/>
    <w:rsid w:val="00C82802"/>
    <w:rsid w:val="00C83438"/>
    <w:rsid w:val="00C83516"/>
    <w:rsid w:val="00C83EF5"/>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1C"/>
    <w:rsid w:val="00C9524F"/>
    <w:rsid w:val="00C95D4D"/>
    <w:rsid w:val="00C95DFE"/>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3316"/>
    <w:rsid w:val="00CA3BEC"/>
    <w:rsid w:val="00CA487F"/>
    <w:rsid w:val="00CA48F1"/>
    <w:rsid w:val="00CA491B"/>
    <w:rsid w:val="00CA4970"/>
    <w:rsid w:val="00CA63DF"/>
    <w:rsid w:val="00CA682D"/>
    <w:rsid w:val="00CA6FE4"/>
    <w:rsid w:val="00CA709D"/>
    <w:rsid w:val="00CA761E"/>
    <w:rsid w:val="00CB0980"/>
    <w:rsid w:val="00CB0B76"/>
    <w:rsid w:val="00CB0FF4"/>
    <w:rsid w:val="00CB1224"/>
    <w:rsid w:val="00CB16A6"/>
    <w:rsid w:val="00CB1AD0"/>
    <w:rsid w:val="00CB1D18"/>
    <w:rsid w:val="00CB1F74"/>
    <w:rsid w:val="00CB3992"/>
    <w:rsid w:val="00CB3D08"/>
    <w:rsid w:val="00CB3D84"/>
    <w:rsid w:val="00CB4147"/>
    <w:rsid w:val="00CB453A"/>
    <w:rsid w:val="00CB4E3A"/>
    <w:rsid w:val="00CB551A"/>
    <w:rsid w:val="00CB5730"/>
    <w:rsid w:val="00CB5762"/>
    <w:rsid w:val="00CB5B22"/>
    <w:rsid w:val="00CB5BD8"/>
    <w:rsid w:val="00CB5E1E"/>
    <w:rsid w:val="00CB5E4D"/>
    <w:rsid w:val="00CB6E22"/>
    <w:rsid w:val="00CB6F25"/>
    <w:rsid w:val="00CB70C5"/>
    <w:rsid w:val="00CB70D3"/>
    <w:rsid w:val="00CB7775"/>
    <w:rsid w:val="00CB7B7D"/>
    <w:rsid w:val="00CB7F2D"/>
    <w:rsid w:val="00CB7F6B"/>
    <w:rsid w:val="00CC00BA"/>
    <w:rsid w:val="00CC0350"/>
    <w:rsid w:val="00CC0594"/>
    <w:rsid w:val="00CC06BA"/>
    <w:rsid w:val="00CC0D7D"/>
    <w:rsid w:val="00CC27AA"/>
    <w:rsid w:val="00CC2841"/>
    <w:rsid w:val="00CC2EE5"/>
    <w:rsid w:val="00CC32E5"/>
    <w:rsid w:val="00CC35DE"/>
    <w:rsid w:val="00CC395A"/>
    <w:rsid w:val="00CC41FC"/>
    <w:rsid w:val="00CC4272"/>
    <w:rsid w:val="00CC43DC"/>
    <w:rsid w:val="00CC4DC6"/>
    <w:rsid w:val="00CC4F8C"/>
    <w:rsid w:val="00CC7CC4"/>
    <w:rsid w:val="00CC7EF7"/>
    <w:rsid w:val="00CD0492"/>
    <w:rsid w:val="00CD0C80"/>
    <w:rsid w:val="00CD15C6"/>
    <w:rsid w:val="00CD1B0E"/>
    <w:rsid w:val="00CD1BA1"/>
    <w:rsid w:val="00CD1D3A"/>
    <w:rsid w:val="00CD1E94"/>
    <w:rsid w:val="00CD21F5"/>
    <w:rsid w:val="00CD2222"/>
    <w:rsid w:val="00CD24C5"/>
    <w:rsid w:val="00CD3F42"/>
    <w:rsid w:val="00CD42B7"/>
    <w:rsid w:val="00CD47B4"/>
    <w:rsid w:val="00CD4A63"/>
    <w:rsid w:val="00CD53D2"/>
    <w:rsid w:val="00CD56B7"/>
    <w:rsid w:val="00CD57EE"/>
    <w:rsid w:val="00CD6A07"/>
    <w:rsid w:val="00CD6AEF"/>
    <w:rsid w:val="00CD7437"/>
    <w:rsid w:val="00CD7663"/>
    <w:rsid w:val="00CD7E0F"/>
    <w:rsid w:val="00CE01D1"/>
    <w:rsid w:val="00CE21C9"/>
    <w:rsid w:val="00CE22B3"/>
    <w:rsid w:val="00CE281A"/>
    <w:rsid w:val="00CE2CD3"/>
    <w:rsid w:val="00CE3347"/>
    <w:rsid w:val="00CE367D"/>
    <w:rsid w:val="00CE411E"/>
    <w:rsid w:val="00CE4345"/>
    <w:rsid w:val="00CE569C"/>
    <w:rsid w:val="00CE57C8"/>
    <w:rsid w:val="00CE5A82"/>
    <w:rsid w:val="00CE5B74"/>
    <w:rsid w:val="00CE61DB"/>
    <w:rsid w:val="00CE6EFF"/>
    <w:rsid w:val="00CE702F"/>
    <w:rsid w:val="00CE7086"/>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4DF3"/>
    <w:rsid w:val="00CF5F3A"/>
    <w:rsid w:val="00CF5F79"/>
    <w:rsid w:val="00CF60A6"/>
    <w:rsid w:val="00CF61D6"/>
    <w:rsid w:val="00CF64B4"/>
    <w:rsid w:val="00CF66A0"/>
    <w:rsid w:val="00CF700C"/>
    <w:rsid w:val="00CF7C53"/>
    <w:rsid w:val="00CF7CCC"/>
    <w:rsid w:val="00D012FA"/>
    <w:rsid w:val="00D013E2"/>
    <w:rsid w:val="00D01E14"/>
    <w:rsid w:val="00D02AD7"/>
    <w:rsid w:val="00D02FDD"/>
    <w:rsid w:val="00D030C4"/>
    <w:rsid w:val="00D03491"/>
    <w:rsid w:val="00D03B0C"/>
    <w:rsid w:val="00D04022"/>
    <w:rsid w:val="00D04514"/>
    <w:rsid w:val="00D04553"/>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40E3"/>
    <w:rsid w:val="00D14C89"/>
    <w:rsid w:val="00D14DA3"/>
    <w:rsid w:val="00D1523D"/>
    <w:rsid w:val="00D159B6"/>
    <w:rsid w:val="00D15E8C"/>
    <w:rsid w:val="00D15FDF"/>
    <w:rsid w:val="00D165CE"/>
    <w:rsid w:val="00D16C18"/>
    <w:rsid w:val="00D17457"/>
    <w:rsid w:val="00D21483"/>
    <w:rsid w:val="00D21A75"/>
    <w:rsid w:val="00D22818"/>
    <w:rsid w:val="00D22984"/>
    <w:rsid w:val="00D23395"/>
    <w:rsid w:val="00D23B57"/>
    <w:rsid w:val="00D23CC2"/>
    <w:rsid w:val="00D23E72"/>
    <w:rsid w:val="00D25528"/>
    <w:rsid w:val="00D25D4A"/>
    <w:rsid w:val="00D25DAA"/>
    <w:rsid w:val="00D26084"/>
    <w:rsid w:val="00D26659"/>
    <w:rsid w:val="00D274EC"/>
    <w:rsid w:val="00D275ED"/>
    <w:rsid w:val="00D27A53"/>
    <w:rsid w:val="00D3098F"/>
    <w:rsid w:val="00D3133F"/>
    <w:rsid w:val="00D313DD"/>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6BE1"/>
    <w:rsid w:val="00D37197"/>
    <w:rsid w:val="00D374AA"/>
    <w:rsid w:val="00D37EB3"/>
    <w:rsid w:val="00D40198"/>
    <w:rsid w:val="00D4057E"/>
    <w:rsid w:val="00D40DCA"/>
    <w:rsid w:val="00D41FA3"/>
    <w:rsid w:val="00D427BC"/>
    <w:rsid w:val="00D42FF0"/>
    <w:rsid w:val="00D44EF6"/>
    <w:rsid w:val="00D453B4"/>
    <w:rsid w:val="00D45886"/>
    <w:rsid w:val="00D45924"/>
    <w:rsid w:val="00D45F8F"/>
    <w:rsid w:val="00D46AD5"/>
    <w:rsid w:val="00D46ED0"/>
    <w:rsid w:val="00D47362"/>
    <w:rsid w:val="00D50B64"/>
    <w:rsid w:val="00D51EDE"/>
    <w:rsid w:val="00D522C7"/>
    <w:rsid w:val="00D52607"/>
    <w:rsid w:val="00D528B9"/>
    <w:rsid w:val="00D530EE"/>
    <w:rsid w:val="00D531B4"/>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791"/>
    <w:rsid w:val="00D57C7A"/>
    <w:rsid w:val="00D57DDC"/>
    <w:rsid w:val="00D57E30"/>
    <w:rsid w:val="00D60213"/>
    <w:rsid w:val="00D60264"/>
    <w:rsid w:val="00D60C9F"/>
    <w:rsid w:val="00D60D04"/>
    <w:rsid w:val="00D61F80"/>
    <w:rsid w:val="00D621A3"/>
    <w:rsid w:val="00D622C6"/>
    <w:rsid w:val="00D62C55"/>
    <w:rsid w:val="00D63156"/>
    <w:rsid w:val="00D6340E"/>
    <w:rsid w:val="00D6468F"/>
    <w:rsid w:val="00D64751"/>
    <w:rsid w:val="00D654A2"/>
    <w:rsid w:val="00D654C7"/>
    <w:rsid w:val="00D66006"/>
    <w:rsid w:val="00D66593"/>
    <w:rsid w:val="00D67E99"/>
    <w:rsid w:val="00D7029E"/>
    <w:rsid w:val="00D70F1E"/>
    <w:rsid w:val="00D71CB4"/>
    <w:rsid w:val="00D7247C"/>
    <w:rsid w:val="00D730EF"/>
    <w:rsid w:val="00D73395"/>
    <w:rsid w:val="00D739AD"/>
    <w:rsid w:val="00D742A7"/>
    <w:rsid w:val="00D74871"/>
    <w:rsid w:val="00D74F7A"/>
    <w:rsid w:val="00D7572E"/>
    <w:rsid w:val="00D75D0F"/>
    <w:rsid w:val="00D760DD"/>
    <w:rsid w:val="00D76467"/>
    <w:rsid w:val="00D7651D"/>
    <w:rsid w:val="00D76A28"/>
    <w:rsid w:val="00D76C0B"/>
    <w:rsid w:val="00D76D1B"/>
    <w:rsid w:val="00D77383"/>
    <w:rsid w:val="00D77916"/>
    <w:rsid w:val="00D77DDB"/>
    <w:rsid w:val="00D803AD"/>
    <w:rsid w:val="00D80608"/>
    <w:rsid w:val="00D80D13"/>
    <w:rsid w:val="00D80EF6"/>
    <w:rsid w:val="00D815F4"/>
    <w:rsid w:val="00D82DDC"/>
    <w:rsid w:val="00D82F23"/>
    <w:rsid w:val="00D83DBB"/>
    <w:rsid w:val="00D84EDA"/>
    <w:rsid w:val="00D85297"/>
    <w:rsid w:val="00D85AA5"/>
    <w:rsid w:val="00D85B71"/>
    <w:rsid w:val="00D85D50"/>
    <w:rsid w:val="00D862E3"/>
    <w:rsid w:val="00D86AC2"/>
    <w:rsid w:val="00D87245"/>
    <w:rsid w:val="00D875CC"/>
    <w:rsid w:val="00D87804"/>
    <w:rsid w:val="00D87A58"/>
    <w:rsid w:val="00D90024"/>
    <w:rsid w:val="00D9065D"/>
    <w:rsid w:val="00D90BE0"/>
    <w:rsid w:val="00D90D23"/>
    <w:rsid w:val="00D910B2"/>
    <w:rsid w:val="00D912B2"/>
    <w:rsid w:val="00D919F5"/>
    <w:rsid w:val="00D93381"/>
    <w:rsid w:val="00D93C54"/>
    <w:rsid w:val="00D94200"/>
    <w:rsid w:val="00D94365"/>
    <w:rsid w:val="00D95EB3"/>
    <w:rsid w:val="00D95F71"/>
    <w:rsid w:val="00D961D1"/>
    <w:rsid w:val="00D9673C"/>
    <w:rsid w:val="00D9684D"/>
    <w:rsid w:val="00D96CA1"/>
    <w:rsid w:val="00D9747A"/>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42D"/>
    <w:rsid w:val="00DB564E"/>
    <w:rsid w:val="00DB7362"/>
    <w:rsid w:val="00DB788D"/>
    <w:rsid w:val="00DB78B6"/>
    <w:rsid w:val="00DB7AE8"/>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50BF"/>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7B6"/>
    <w:rsid w:val="00DD6936"/>
    <w:rsid w:val="00DD6948"/>
    <w:rsid w:val="00DD776D"/>
    <w:rsid w:val="00DD7941"/>
    <w:rsid w:val="00DD7F69"/>
    <w:rsid w:val="00DE0101"/>
    <w:rsid w:val="00DE0296"/>
    <w:rsid w:val="00DE039B"/>
    <w:rsid w:val="00DE03DD"/>
    <w:rsid w:val="00DE0D13"/>
    <w:rsid w:val="00DE1031"/>
    <w:rsid w:val="00DE11A4"/>
    <w:rsid w:val="00DE1494"/>
    <w:rsid w:val="00DE1976"/>
    <w:rsid w:val="00DE19B0"/>
    <w:rsid w:val="00DE1ECF"/>
    <w:rsid w:val="00DE2165"/>
    <w:rsid w:val="00DE2A55"/>
    <w:rsid w:val="00DE2F60"/>
    <w:rsid w:val="00DE3E2E"/>
    <w:rsid w:val="00DE4D52"/>
    <w:rsid w:val="00DE5652"/>
    <w:rsid w:val="00DE5AD8"/>
    <w:rsid w:val="00DE5BDE"/>
    <w:rsid w:val="00DE69C2"/>
    <w:rsid w:val="00DF0201"/>
    <w:rsid w:val="00DF0EE4"/>
    <w:rsid w:val="00DF0F80"/>
    <w:rsid w:val="00DF1A9F"/>
    <w:rsid w:val="00DF1F6B"/>
    <w:rsid w:val="00DF233F"/>
    <w:rsid w:val="00DF2AB4"/>
    <w:rsid w:val="00DF2B06"/>
    <w:rsid w:val="00DF31A8"/>
    <w:rsid w:val="00DF35B4"/>
    <w:rsid w:val="00DF3848"/>
    <w:rsid w:val="00DF3BDF"/>
    <w:rsid w:val="00DF3C82"/>
    <w:rsid w:val="00DF3E48"/>
    <w:rsid w:val="00DF479E"/>
    <w:rsid w:val="00DF488E"/>
    <w:rsid w:val="00DF5201"/>
    <w:rsid w:val="00DF56AA"/>
    <w:rsid w:val="00DF576E"/>
    <w:rsid w:val="00DF5933"/>
    <w:rsid w:val="00DF68E4"/>
    <w:rsid w:val="00DF6FA9"/>
    <w:rsid w:val="00DF7F0F"/>
    <w:rsid w:val="00E00B18"/>
    <w:rsid w:val="00E00EB9"/>
    <w:rsid w:val="00E0102D"/>
    <w:rsid w:val="00E0154A"/>
    <w:rsid w:val="00E01E28"/>
    <w:rsid w:val="00E0269B"/>
    <w:rsid w:val="00E02AD4"/>
    <w:rsid w:val="00E034B6"/>
    <w:rsid w:val="00E0358E"/>
    <w:rsid w:val="00E03887"/>
    <w:rsid w:val="00E03FA0"/>
    <w:rsid w:val="00E06CE0"/>
    <w:rsid w:val="00E074B1"/>
    <w:rsid w:val="00E0750B"/>
    <w:rsid w:val="00E079C6"/>
    <w:rsid w:val="00E079FD"/>
    <w:rsid w:val="00E07DBD"/>
    <w:rsid w:val="00E07E5F"/>
    <w:rsid w:val="00E107DA"/>
    <w:rsid w:val="00E1201B"/>
    <w:rsid w:val="00E1298F"/>
    <w:rsid w:val="00E1308C"/>
    <w:rsid w:val="00E1395B"/>
    <w:rsid w:val="00E13C59"/>
    <w:rsid w:val="00E14089"/>
    <w:rsid w:val="00E145D1"/>
    <w:rsid w:val="00E14DD5"/>
    <w:rsid w:val="00E155A1"/>
    <w:rsid w:val="00E15EFE"/>
    <w:rsid w:val="00E161A5"/>
    <w:rsid w:val="00E16CFB"/>
    <w:rsid w:val="00E16D32"/>
    <w:rsid w:val="00E17050"/>
    <w:rsid w:val="00E170B6"/>
    <w:rsid w:val="00E17124"/>
    <w:rsid w:val="00E17217"/>
    <w:rsid w:val="00E172EE"/>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5190"/>
    <w:rsid w:val="00E25289"/>
    <w:rsid w:val="00E255B3"/>
    <w:rsid w:val="00E25BA8"/>
    <w:rsid w:val="00E25FEC"/>
    <w:rsid w:val="00E26CAE"/>
    <w:rsid w:val="00E26FCF"/>
    <w:rsid w:val="00E274A2"/>
    <w:rsid w:val="00E275CF"/>
    <w:rsid w:val="00E27B29"/>
    <w:rsid w:val="00E30681"/>
    <w:rsid w:val="00E306FD"/>
    <w:rsid w:val="00E30AAE"/>
    <w:rsid w:val="00E30E4E"/>
    <w:rsid w:val="00E31382"/>
    <w:rsid w:val="00E317D1"/>
    <w:rsid w:val="00E317E6"/>
    <w:rsid w:val="00E31F44"/>
    <w:rsid w:val="00E32AF6"/>
    <w:rsid w:val="00E32E77"/>
    <w:rsid w:val="00E331A5"/>
    <w:rsid w:val="00E3394A"/>
    <w:rsid w:val="00E33F1D"/>
    <w:rsid w:val="00E34717"/>
    <w:rsid w:val="00E34949"/>
    <w:rsid w:val="00E34ACE"/>
    <w:rsid w:val="00E34E0A"/>
    <w:rsid w:val="00E35117"/>
    <w:rsid w:val="00E3573C"/>
    <w:rsid w:val="00E36849"/>
    <w:rsid w:val="00E36A0D"/>
    <w:rsid w:val="00E36D60"/>
    <w:rsid w:val="00E3726F"/>
    <w:rsid w:val="00E3778D"/>
    <w:rsid w:val="00E405AD"/>
    <w:rsid w:val="00E4072B"/>
    <w:rsid w:val="00E413B8"/>
    <w:rsid w:val="00E41B0C"/>
    <w:rsid w:val="00E41FE4"/>
    <w:rsid w:val="00E42382"/>
    <w:rsid w:val="00E42497"/>
    <w:rsid w:val="00E42B51"/>
    <w:rsid w:val="00E42C3F"/>
    <w:rsid w:val="00E42F8B"/>
    <w:rsid w:val="00E43311"/>
    <w:rsid w:val="00E43ADF"/>
    <w:rsid w:val="00E43C39"/>
    <w:rsid w:val="00E44B8E"/>
    <w:rsid w:val="00E44D76"/>
    <w:rsid w:val="00E44E9B"/>
    <w:rsid w:val="00E45761"/>
    <w:rsid w:val="00E4591E"/>
    <w:rsid w:val="00E45B05"/>
    <w:rsid w:val="00E45BFC"/>
    <w:rsid w:val="00E4639B"/>
    <w:rsid w:val="00E463DB"/>
    <w:rsid w:val="00E46AB9"/>
    <w:rsid w:val="00E46B7E"/>
    <w:rsid w:val="00E46FBB"/>
    <w:rsid w:val="00E4743A"/>
    <w:rsid w:val="00E476F0"/>
    <w:rsid w:val="00E5044A"/>
    <w:rsid w:val="00E5072E"/>
    <w:rsid w:val="00E50A71"/>
    <w:rsid w:val="00E51B71"/>
    <w:rsid w:val="00E51D4E"/>
    <w:rsid w:val="00E52DB3"/>
    <w:rsid w:val="00E53374"/>
    <w:rsid w:val="00E536BC"/>
    <w:rsid w:val="00E536F2"/>
    <w:rsid w:val="00E53746"/>
    <w:rsid w:val="00E54D98"/>
    <w:rsid w:val="00E552EE"/>
    <w:rsid w:val="00E55582"/>
    <w:rsid w:val="00E556AA"/>
    <w:rsid w:val="00E56172"/>
    <w:rsid w:val="00E566EC"/>
    <w:rsid w:val="00E56A2D"/>
    <w:rsid w:val="00E56F61"/>
    <w:rsid w:val="00E57263"/>
    <w:rsid w:val="00E575F5"/>
    <w:rsid w:val="00E57B12"/>
    <w:rsid w:val="00E57D8A"/>
    <w:rsid w:val="00E60280"/>
    <w:rsid w:val="00E60B54"/>
    <w:rsid w:val="00E60C91"/>
    <w:rsid w:val="00E61607"/>
    <w:rsid w:val="00E6171F"/>
    <w:rsid w:val="00E617F3"/>
    <w:rsid w:val="00E61BF6"/>
    <w:rsid w:val="00E6326A"/>
    <w:rsid w:val="00E63615"/>
    <w:rsid w:val="00E63754"/>
    <w:rsid w:val="00E64B75"/>
    <w:rsid w:val="00E64B87"/>
    <w:rsid w:val="00E64D88"/>
    <w:rsid w:val="00E64DDA"/>
    <w:rsid w:val="00E64FD6"/>
    <w:rsid w:val="00E66052"/>
    <w:rsid w:val="00E67D0F"/>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63"/>
    <w:rsid w:val="00E803DF"/>
    <w:rsid w:val="00E804BA"/>
    <w:rsid w:val="00E809CA"/>
    <w:rsid w:val="00E80DBE"/>
    <w:rsid w:val="00E81018"/>
    <w:rsid w:val="00E81081"/>
    <w:rsid w:val="00E81166"/>
    <w:rsid w:val="00E8179B"/>
    <w:rsid w:val="00E81A53"/>
    <w:rsid w:val="00E81CC3"/>
    <w:rsid w:val="00E82411"/>
    <w:rsid w:val="00E82B03"/>
    <w:rsid w:val="00E82DD9"/>
    <w:rsid w:val="00E82E95"/>
    <w:rsid w:val="00E83FC7"/>
    <w:rsid w:val="00E83FD5"/>
    <w:rsid w:val="00E84034"/>
    <w:rsid w:val="00E84035"/>
    <w:rsid w:val="00E848DB"/>
    <w:rsid w:val="00E85451"/>
    <w:rsid w:val="00E856B7"/>
    <w:rsid w:val="00E857E4"/>
    <w:rsid w:val="00E8618E"/>
    <w:rsid w:val="00E8705B"/>
    <w:rsid w:val="00E87E2B"/>
    <w:rsid w:val="00E90851"/>
    <w:rsid w:val="00E90C1E"/>
    <w:rsid w:val="00E9285F"/>
    <w:rsid w:val="00E92909"/>
    <w:rsid w:val="00E92AF0"/>
    <w:rsid w:val="00E92BCA"/>
    <w:rsid w:val="00E9410A"/>
    <w:rsid w:val="00E94751"/>
    <w:rsid w:val="00E949B6"/>
    <w:rsid w:val="00E94D86"/>
    <w:rsid w:val="00E95624"/>
    <w:rsid w:val="00E95E67"/>
    <w:rsid w:val="00E961D8"/>
    <w:rsid w:val="00E963DE"/>
    <w:rsid w:val="00E963FD"/>
    <w:rsid w:val="00E96445"/>
    <w:rsid w:val="00E96496"/>
    <w:rsid w:val="00E96E31"/>
    <w:rsid w:val="00E977A1"/>
    <w:rsid w:val="00EA00F7"/>
    <w:rsid w:val="00EA01AD"/>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A13"/>
    <w:rsid w:val="00EA6C44"/>
    <w:rsid w:val="00EA6F60"/>
    <w:rsid w:val="00EA7144"/>
    <w:rsid w:val="00EA78B9"/>
    <w:rsid w:val="00EA7A0C"/>
    <w:rsid w:val="00EB0910"/>
    <w:rsid w:val="00EB0CFA"/>
    <w:rsid w:val="00EB0D1C"/>
    <w:rsid w:val="00EB0FBA"/>
    <w:rsid w:val="00EB1AB7"/>
    <w:rsid w:val="00EB1E2F"/>
    <w:rsid w:val="00EB23B7"/>
    <w:rsid w:val="00EB3209"/>
    <w:rsid w:val="00EB3720"/>
    <w:rsid w:val="00EB392E"/>
    <w:rsid w:val="00EB3B53"/>
    <w:rsid w:val="00EB3F38"/>
    <w:rsid w:val="00EB429D"/>
    <w:rsid w:val="00EB5118"/>
    <w:rsid w:val="00EB5347"/>
    <w:rsid w:val="00EB57F0"/>
    <w:rsid w:val="00EB5964"/>
    <w:rsid w:val="00EB5C1E"/>
    <w:rsid w:val="00EB5CF5"/>
    <w:rsid w:val="00EB5F74"/>
    <w:rsid w:val="00EB60D3"/>
    <w:rsid w:val="00EB624D"/>
    <w:rsid w:val="00EB722F"/>
    <w:rsid w:val="00EB729F"/>
    <w:rsid w:val="00EB7D90"/>
    <w:rsid w:val="00EC007A"/>
    <w:rsid w:val="00EC02BF"/>
    <w:rsid w:val="00EC07AC"/>
    <w:rsid w:val="00EC0A28"/>
    <w:rsid w:val="00EC1984"/>
    <w:rsid w:val="00EC1DF3"/>
    <w:rsid w:val="00EC2EB8"/>
    <w:rsid w:val="00EC2FA9"/>
    <w:rsid w:val="00EC4454"/>
    <w:rsid w:val="00EC4BCC"/>
    <w:rsid w:val="00EC53D0"/>
    <w:rsid w:val="00EC6BE6"/>
    <w:rsid w:val="00EC71BB"/>
    <w:rsid w:val="00EC720C"/>
    <w:rsid w:val="00EC720F"/>
    <w:rsid w:val="00EC7238"/>
    <w:rsid w:val="00EC7C04"/>
    <w:rsid w:val="00ED0095"/>
    <w:rsid w:val="00ED0407"/>
    <w:rsid w:val="00ED0A5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282B"/>
    <w:rsid w:val="00EE3FA7"/>
    <w:rsid w:val="00EE4462"/>
    <w:rsid w:val="00EE497A"/>
    <w:rsid w:val="00EE5939"/>
    <w:rsid w:val="00EE59E8"/>
    <w:rsid w:val="00EE65AF"/>
    <w:rsid w:val="00EE6DEF"/>
    <w:rsid w:val="00EE737C"/>
    <w:rsid w:val="00EE7628"/>
    <w:rsid w:val="00EF040A"/>
    <w:rsid w:val="00EF0806"/>
    <w:rsid w:val="00EF0A76"/>
    <w:rsid w:val="00EF0F0C"/>
    <w:rsid w:val="00EF1079"/>
    <w:rsid w:val="00EF25B8"/>
    <w:rsid w:val="00EF358F"/>
    <w:rsid w:val="00EF384B"/>
    <w:rsid w:val="00EF390D"/>
    <w:rsid w:val="00EF3A74"/>
    <w:rsid w:val="00EF3C1F"/>
    <w:rsid w:val="00EF3C91"/>
    <w:rsid w:val="00EF4609"/>
    <w:rsid w:val="00EF49AC"/>
    <w:rsid w:val="00EF4B1E"/>
    <w:rsid w:val="00EF4BBC"/>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2E6D"/>
    <w:rsid w:val="00F03BB7"/>
    <w:rsid w:val="00F03E29"/>
    <w:rsid w:val="00F05423"/>
    <w:rsid w:val="00F05CFF"/>
    <w:rsid w:val="00F06127"/>
    <w:rsid w:val="00F06DA7"/>
    <w:rsid w:val="00F077E5"/>
    <w:rsid w:val="00F07BFC"/>
    <w:rsid w:val="00F07E0A"/>
    <w:rsid w:val="00F1029C"/>
    <w:rsid w:val="00F11954"/>
    <w:rsid w:val="00F119E9"/>
    <w:rsid w:val="00F11DFB"/>
    <w:rsid w:val="00F121A8"/>
    <w:rsid w:val="00F1260A"/>
    <w:rsid w:val="00F12739"/>
    <w:rsid w:val="00F12F70"/>
    <w:rsid w:val="00F13B74"/>
    <w:rsid w:val="00F141A5"/>
    <w:rsid w:val="00F14734"/>
    <w:rsid w:val="00F151DA"/>
    <w:rsid w:val="00F15281"/>
    <w:rsid w:val="00F15C53"/>
    <w:rsid w:val="00F16364"/>
    <w:rsid w:val="00F16B69"/>
    <w:rsid w:val="00F16C6A"/>
    <w:rsid w:val="00F16E77"/>
    <w:rsid w:val="00F16EF8"/>
    <w:rsid w:val="00F172DD"/>
    <w:rsid w:val="00F175A4"/>
    <w:rsid w:val="00F179BC"/>
    <w:rsid w:val="00F17C0C"/>
    <w:rsid w:val="00F17FED"/>
    <w:rsid w:val="00F20E20"/>
    <w:rsid w:val="00F21CA1"/>
    <w:rsid w:val="00F21DDD"/>
    <w:rsid w:val="00F223FB"/>
    <w:rsid w:val="00F22939"/>
    <w:rsid w:val="00F229EE"/>
    <w:rsid w:val="00F2345A"/>
    <w:rsid w:val="00F239B1"/>
    <w:rsid w:val="00F23EDD"/>
    <w:rsid w:val="00F250F0"/>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3D2C"/>
    <w:rsid w:val="00F33D76"/>
    <w:rsid w:val="00F35212"/>
    <w:rsid w:val="00F35ADE"/>
    <w:rsid w:val="00F35CEA"/>
    <w:rsid w:val="00F35E0A"/>
    <w:rsid w:val="00F37BAE"/>
    <w:rsid w:val="00F37C07"/>
    <w:rsid w:val="00F42007"/>
    <w:rsid w:val="00F4231C"/>
    <w:rsid w:val="00F433B1"/>
    <w:rsid w:val="00F43626"/>
    <w:rsid w:val="00F43B80"/>
    <w:rsid w:val="00F441CD"/>
    <w:rsid w:val="00F44283"/>
    <w:rsid w:val="00F4475B"/>
    <w:rsid w:val="00F449D3"/>
    <w:rsid w:val="00F44AF2"/>
    <w:rsid w:val="00F44B66"/>
    <w:rsid w:val="00F44DF2"/>
    <w:rsid w:val="00F45062"/>
    <w:rsid w:val="00F455B0"/>
    <w:rsid w:val="00F4566A"/>
    <w:rsid w:val="00F4572D"/>
    <w:rsid w:val="00F45CAA"/>
    <w:rsid w:val="00F502C4"/>
    <w:rsid w:val="00F50442"/>
    <w:rsid w:val="00F5057D"/>
    <w:rsid w:val="00F50B2F"/>
    <w:rsid w:val="00F5180D"/>
    <w:rsid w:val="00F51A10"/>
    <w:rsid w:val="00F51EE8"/>
    <w:rsid w:val="00F52666"/>
    <w:rsid w:val="00F5268F"/>
    <w:rsid w:val="00F52CAD"/>
    <w:rsid w:val="00F53469"/>
    <w:rsid w:val="00F536A2"/>
    <w:rsid w:val="00F53DBD"/>
    <w:rsid w:val="00F53DD2"/>
    <w:rsid w:val="00F542CB"/>
    <w:rsid w:val="00F54489"/>
    <w:rsid w:val="00F54D52"/>
    <w:rsid w:val="00F54EC7"/>
    <w:rsid w:val="00F56376"/>
    <w:rsid w:val="00F57514"/>
    <w:rsid w:val="00F61450"/>
    <w:rsid w:val="00F61A4E"/>
    <w:rsid w:val="00F6205C"/>
    <w:rsid w:val="00F634F8"/>
    <w:rsid w:val="00F64049"/>
    <w:rsid w:val="00F64071"/>
    <w:rsid w:val="00F641C8"/>
    <w:rsid w:val="00F6423A"/>
    <w:rsid w:val="00F64362"/>
    <w:rsid w:val="00F65B23"/>
    <w:rsid w:val="00F66354"/>
    <w:rsid w:val="00F66CBF"/>
    <w:rsid w:val="00F67284"/>
    <w:rsid w:val="00F67617"/>
    <w:rsid w:val="00F67907"/>
    <w:rsid w:val="00F67C46"/>
    <w:rsid w:val="00F702EF"/>
    <w:rsid w:val="00F70419"/>
    <w:rsid w:val="00F7113A"/>
    <w:rsid w:val="00F72260"/>
    <w:rsid w:val="00F7264D"/>
    <w:rsid w:val="00F72A17"/>
    <w:rsid w:val="00F7370B"/>
    <w:rsid w:val="00F73971"/>
    <w:rsid w:val="00F740E7"/>
    <w:rsid w:val="00F7443D"/>
    <w:rsid w:val="00F7477E"/>
    <w:rsid w:val="00F74C4B"/>
    <w:rsid w:val="00F7509E"/>
    <w:rsid w:val="00F7511F"/>
    <w:rsid w:val="00F764AE"/>
    <w:rsid w:val="00F76620"/>
    <w:rsid w:val="00F76A80"/>
    <w:rsid w:val="00F76ECB"/>
    <w:rsid w:val="00F77880"/>
    <w:rsid w:val="00F80092"/>
    <w:rsid w:val="00F80A75"/>
    <w:rsid w:val="00F817C8"/>
    <w:rsid w:val="00F81992"/>
    <w:rsid w:val="00F81B29"/>
    <w:rsid w:val="00F81DA8"/>
    <w:rsid w:val="00F825ED"/>
    <w:rsid w:val="00F82723"/>
    <w:rsid w:val="00F8287B"/>
    <w:rsid w:val="00F82A02"/>
    <w:rsid w:val="00F834C8"/>
    <w:rsid w:val="00F839CF"/>
    <w:rsid w:val="00F83B49"/>
    <w:rsid w:val="00F84814"/>
    <w:rsid w:val="00F8481C"/>
    <w:rsid w:val="00F84F64"/>
    <w:rsid w:val="00F84FCB"/>
    <w:rsid w:val="00F85BE9"/>
    <w:rsid w:val="00F87C30"/>
    <w:rsid w:val="00F87EEB"/>
    <w:rsid w:val="00F90A47"/>
    <w:rsid w:val="00F910C0"/>
    <w:rsid w:val="00F9161B"/>
    <w:rsid w:val="00F91757"/>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C07"/>
    <w:rsid w:val="00FA0EBD"/>
    <w:rsid w:val="00FA180C"/>
    <w:rsid w:val="00FA2A3F"/>
    <w:rsid w:val="00FA3854"/>
    <w:rsid w:val="00FA3CA5"/>
    <w:rsid w:val="00FA3E69"/>
    <w:rsid w:val="00FA482E"/>
    <w:rsid w:val="00FA4EC2"/>
    <w:rsid w:val="00FA53A7"/>
    <w:rsid w:val="00FA5A31"/>
    <w:rsid w:val="00FA7063"/>
    <w:rsid w:val="00FA70E6"/>
    <w:rsid w:val="00FA7616"/>
    <w:rsid w:val="00FA786A"/>
    <w:rsid w:val="00FA7937"/>
    <w:rsid w:val="00FA7A4B"/>
    <w:rsid w:val="00FA7B6B"/>
    <w:rsid w:val="00FB02B3"/>
    <w:rsid w:val="00FB052D"/>
    <w:rsid w:val="00FB0BB2"/>
    <w:rsid w:val="00FB0C4A"/>
    <w:rsid w:val="00FB1EBB"/>
    <w:rsid w:val="00FB2201"/>
    <w:rsid w:val="00FB22D6"/>
    <w:rsid w:val="00FB2F87"/>
    <w:rsid w:val="00FB3651"/>
    <w:rsid w:val="00FB3C8A"/>
    <w:rsid w:val="00FB3CCD"/>
    <w:rsid w:val="00FB5036"/>
    <w:rsid w:val="00FB508C"/>
    <w:rsid w:val="00FB59BE"/>
    <w:rsid w:val="00FB5C58"/>
    <w:rsid w:val="00FB7AF1"/>
    <w:rsid w:val="00FB7E77"/>
    <w:rsid w:val="00FC1156"/>
    <w:rsid w:val="00FC1168"/>
    <w:rsid w:val="00FC1170"/>
    <w:rsid w:val="00FC1582"/>
    <w:rsid w:val="00FC15EA"/>
    <w:rsid w:val="00FC1951"/>
    <w:rsid w:val="00FC1ACA"/>
    <w:rsid w:val="00FC2147"/>
    <w:rsid w:val="00FC2EB0"/>
    <w:rsid w:val="00FC2F30"/>
    <w:rsid w:val="00FC35F9"/>
    <w:rsid w:val="00FC361D"/>
    <w:rsid w:val="00FC3AA0"/>
    <w:rsid w:val="00FC3DA2"/>
    <w:rsid w:val="00FC5090"/>
    <w:rsid w:val="00FC5555"/>
    <w:rsid w:val="00FC5904"/>
    <w:rsid w:val="00FC5BF5"/>
    <w:rsid w:val="00FC6658"/>
    <w:rsid w:val="00FC68BC"/>
    <w:rsid w:val="00FC698E"/>
    <w:rsid w:val="00FC6E7E"/>
    <w:rsid w:val="00FC6F3C"/>
    <w:rsid w:val="00FC7008"/>
    <w:rsid w:val="00FC747B"/>
    <w:rsid w:val="00FC7BA4"/>
    <w:rsid w:val="00FC7C25"/>
    <w:rsid w:val="00FC7E97"/>
    <w:rsid w:val="00FD04EC"/>
    <w:rsid w:val="00FD0FDD"/>
    <w:rsid w:val="00FD112A"/>
    <w:rsid w:val="00FD1A18"/>
    <w:rsid w:val="00FD2026"/>
    <w:rsid w:val="00FD26A5"/>
    <w:rsid w:val="00FD27F3"/>
    <w:rsid w:val="00FD36BD"/>
    <w:rsid w:val="00FD4507"/>
    <w:rsid w:val="00FD48D3"/>
    <w:rsid w:val="00FD527A"/>
    <w:rsid w:val="00FD5E1E"/>
    <w:rsid w:val="00FE00F1"/>
    <w:rsid w:val="00FE044D"/>
    <w:rsid w:val="00FE0928"/>
    <w:rsid w:val="00FE1672"/>
    <w:rsid w:val="00FE1B5D"/>
    <w:rsid w:val="00FE2415"/>
    <w:rsid w:val="00FE266B"/>
    <w:rsid w:val="00FE2751"/>
    <w:rsid w:val="00FE2756"/>
    <w:rsid w:val="00FE2AF8"/>
    <w:rsid w:val="00FE2E1D"/>
    <w:rsid w:val="00FE2F18"/>
    <w:rsid w:val="00FE3553"/>
    <w:rsid w:val="00FE40CB"/>
    <w:rsid w:val="00FE4658"/>
    <w:rsid w:val="00FE509D"/>
    <w:rsid w:val="00FE585B"/>
    <w:rsid w:val="00FE5D17"/>
    <w:rsid w:val="00FE5E21"/>
    <w:rsid w:val="00FE6230"/>
    <w:rsid w:val="00FE6260"/>
    <w:rsid w:val="00FE67A3"/>
    <w:rsid w:val="00FE7627"/>
    <w:rsid w:val="00FE7BCA"/>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CB4"/>
    <w:rsid w:val="00FF3F1B"/>
    <w:rsid w:val="00FF41ED"/>
    <w:rsid w:val="00FF4E92"/>
    <w:rsid w:val="00FF5CA8"/>
    <w:rsid w:val="00FF5E06"/>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3E4A0D2"/>
  <w15:chartTrackingRefBased/>
  <w15:docId w15:val="{B788BDE0-1752-46EC-AAF3-B5307A8C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E22B3"/>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99"/>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3"/>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1576280990">
                      <w:marLeft w:val="0"/>
                      <w:marRight w:val="0"/>
                      <w:marTop w:val="0"/>
                      <w:marBottom w:val="0"/>
                      <w:divBdr>
                        <w:top w:val="none" w:sz="0" w:space="0" w:color="auto"/>
                        <w:left w:val="none" w:sz="0" w:space="0" w:color="auto"/>
                        <w:bottom w:val="none" w:sz="0" w:space="0" w:color="auto"/>
                        <w:right w:val="none" w:sz="0" w:space="0" w:color="auto"/>
                      </w:divBdr>
                    </w:div>
                    <w:div w:id="835806771">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65DF3150-678C-4139-8F51-911ACBF9543F}">
  <ds:schemaRefs>
    <ds:schemaRef ds:uri="http://schemas.microsoft.com/office/2006/documentManagement/types"/>
    <ds:schemaRef ds:uri="http://purl.org/dc/elements/1.1/"/>
    <ds:schemaRef ds:uri="98c3c825-6db6-40e7-84ba-e24599bb6abc"/>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C0714A26-FA74-49E4-9EF0-31B18F0E6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5168</Words>
  <Characters>29461</Characters>
  <Application>Microsoft Office Word</Application>
  <DocSecurity>0</DocSecurity>
  <Lines>245</Lines>
  <Paragraphs>69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2</cp:revision>
  <cp:lastPrinted>2020-08-05T06:29:00Z</cp:lastPrinted>
  <dcterms:created xsi:type="dcterms:W3CDTF">2024-10-04T11:45:00Z</dcterms:created>
  <dcterms:modified xsi:type="dcterms:W3CDTF">2024-10-04T11:45:00Z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